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D2E7" w14:textId="77777777" w:rsidR="00C10D76" w:rsidRPr="007C382D" w:rsidRDefault="00C10D76" w:rsidP="00C10D76">
      <w:pPr>
        <w:pStyle w:val="Heading1"/>
      </w:pPr>
      <w:bookmarkStart w:id="0" w:name="_Toc220585726"/>
      <w:r w:rsidRPr="007C382D">
        <w:t xml:space="preserve">PY26 HVRP FOA Disqualifying &amp; </w:t>
      </w:r>
      <w:r w:rsidRPr="00C10D76">
        <w:t>Zero</w:t>
      </w:r>
      <w:r w:rsidRPr="007C382D">
        <w:t xml:space="preserve"> Point Factors</w:t>
      </w:r>
    </w:p>
    <w:p w14:paraId="376859A5" w14:textId="02D2D036" w:rsidR="00C10D76" w:rsidRPr="00C10D76" w:rsidRDefault="00C10D76" w:rsidP="00C10D76">
      <w:pPr>
        <w:pStyle w:val="BodyText"/>
      </w:pPr>
      <w:r w:rsidRPr="00C10D76">
        <w:t xml:space="preserve">This document lists the factors leading to disqualification of an application or to earning a score of zero for specified sections of the </w:t>
      </w:r>
      <w:r>
        <w:t>Funding Opportunity Announcement (</w:t>
      </w:r>
      <w:r w:rsidRPr="00C10D76">
        <w:t>FOA</w:t>
      </w:r>
      <w:r>
        <w:t>)</w:t>
      </w:r>
      <w:r w:rsidRPr="00C10D76">
        <w:t>. Following each factor are the FOA locations containing the associated explanation of the FOA requirements</w:t>
      </w:r>
      <w:r>
        <w:t>.</w:t>
      </w:r>
    </w:p>
    <w:p w14:paraId="23C50F46" w14:textId="78CEFA61" w:rsidR="001264B5" w:rsidRDefault="001264B5" w:rsidP="001264B5">
      <w:pPr>
        <w:pStyle w:val="Heading2"/>
      </w:pPr>
      <w:r w:rsidRPr="00BD5D40">
        <w:t>Disqualification References</w:t>
      </w:r>
      <w:bookmarkEnd w:id="0"/>
    </w:p>
    <w:p w14:paraId="59E7A866" w14:textId="42AF033A" w:rsidR="001264B5" w:rsidRPr="00462276" w:rsidRDefault="001264B5" w:rsidP="001264B5">
      <w:pPr>
        <w:pStyle w:val="Heading3"/>
      </w:pPr>
      <w:bookmarkStart w:id="1" w:name="_OGM:_Application_received"/>
      <w:bookmarkStart w:id="2" w:name="_Toc220585727"/>
      <w:bookmarkEnd w:id="1"/>
      <w:r w:rsidRPr="00462276">
        <w:t xml:space="preserve">Application </w:t>
      </w:r>
      <w:r w:rsidR="00C10D76">
        <w:t>R</w:t>
      </w:r>
      <w:r w:rsidRPr="00462276">
        <w:t xml:space="preserve">eceived </w:t>
      </w:r>
      <w:r w:rsidR="00C10D76">
        <w:t>A</w:t>
      </w:r>
      <w:r w:rsidRPr="00462276">
        <w:t xml:space="preserve">fter </w:t>
      </w:r>
      <w:bookmarkEnd w:id="2"/>
      <w:r w:rsidR="00C10D76">
        <w:t>Deadline</w:t>
      </w:r>
    </w:p>
    <w:tbl>
      <w:tblPr>
        <w:tblStyle w:val="TableGrid"/>
        <w:tblW w:w="0" w:type="auto"/>
        <w:tblLook w:val="04A0" w:firstRow="1" w:lastRow="0" w:firstColumn="1" w:lastColumn="0" w:noHBand="0" w:noVBand="1"/>
      </w:tblPr>
      <w:tblGrid>
        <w:gridCol w:w="2695"/>
        <w:gridCol w:w="6655"/>
      </w:tblGrid>
      <w:tr w:rsidR="0047089B" w14:paraId="274D8000" w14:textId="77777777" w:rsidTr="00807DB0">
        <w:trPr>
          <w:cantSplit/>
        </w:trPr>
        <w:tc>
          <w:tcPr>
            <w:tcW w:w="2695" w:type="dxa"/>
          </w:tcPr>
          <w:p w14:paraId="44D7A232" w14:textId="77777777" w:rsidR="0047089B" w:rsidRDefault="0047089B" w:rsidP="008D43B5">
            <w:pPr>
              <w:pStyle w:val="TableL1"/>
              <w:spacing w:line="228" w:lineRule="auto"/>
            </w:pPr>
            <w:r w:rsidRPr="00F7194A">
              <w:t xml:space="preserve">VI. </w:t>
            </w:r>
            <w:r w:rsidRPr="00291CE2">
              <w:t>Application</w:t>
            </w:r>
            <w:r w:rsidRPr="00F7194A">
              <w:t xml:space="preserve"> Review Information</w:t>
            </w:r>
          </w:p>
          <w:p w14:paraId="1F762126" w14:textId="77777777" w:rsidR="0047089B" w:rsidRDefault="0047089B" w:rsidP="008D43B5">
            <w:pPr>
              <w:pStyle w:val="TableL2"/>
              <w:spacing w:line="228" w:lineRule="auto"/>
            </w:pPr>
            <w:r w:rsidRPr="00F7194A">
              <w:t>A. Responsiveness Review</w:t>
            </w:r>
            <w:r>
              <w:t xml:space="preserve"> </w:t>
            </w:r>
          </w:p>
          <w:p w14:paraId="11E25F23" w14:textId="2BCA3D36" w:rsidR="0047089B" w:rsidRPr="00F64243" w:rsidRDefault="0047089B" w:rsidP="008D43B5">
            <w:pPr>
              <w:pStyle w:val="TableL3"/>
              <w:spacing w:line="228" w:lineRule="auto"/>
            </w:pPr>
            <w:r w:rsidRPr="00462276">
              <w:t>Application Screening Criteria table</w:t>
            </w:r>
            <w:r>
              <w:t xml:space="preserve"> (p.</w:t>
            </w:r>
            <w:r w:rsidR="00E20986">
              <w:t> </w:t>
            </w:r>
            <w:r w:rsidRPr="00F7194A">
              <w:t>36</w:t>
            </w:r>
            <w:r>
              <w:t>)</w:t>
            </w:r>
          </w:p>
        </w:tc>
        <w:tc>
          <w:tcPr>
            <w:tcW w:w="6655" w:type="dxa"/>
          </w:tcPr>
          <w:p w14:paraId="34687B43" w14:textId="77777777" w:rsidR="0047089B" w:rsidRPr="00EE3486" w:rsidRDefault="0047089B" w:rsidP="001568A9">
            <w:pPr>
              <w:spacing w:line="228" w:lineRule="auto"/>
            </w:pPr>
            <w:r w:rsidRPr="00722691">
              <w:rPr>
                <w:rFonts w:cs="Times New Roman"/>
              </w:rPr>
              <w:t xml:space="preserve">Electronic submission requirements through </w:t>
            </w:r>
            <w:r w:rsidRPr="003F7C06">
              <w:rPr>
                <w:rFonts w:cs="Times New Roman"/>
              </w:rPr>
              <w:t>Grants.gov</w:t>
            </w:r>
            <w:r w:rsidRPr="00722691">
              <w:rPr>
                <w:rFonts w:cs="Times New Roman"/>
              </w:rPr>
              <w:t xml:space="preserve"> are met </w:t>
            </w:r>
            <w:r w:rsidRPr="00083BBE">
              <w:rPr>
                <w:rFonts w:cs="Times New Roman"/>
                <w:b/>
                <w:bCs/>
              </w:rPr>
              <w:t>no later than 11:59 p.m. Eastern Time on the closing date</w:t>
            </w:r>
            <w:r w:rsidRPr="00EE3486">
              <w:t>.</w:t>
            </w:r>
          </w:p>
        </w:tc>
      </w:tr>
      <w:tr w:rsidR="001264B5" w14:paraId="4DDB7B4C" w14:textId="77777777" w:rsidTr="003F69EB">
        <w:trPr>
          <w:cantSplit/>
        </w:trPr>
        <w:tc>
          <w:tcPr>
            <w:tcW w:w="2695" w:type="dxa"/>
            <w:vAlign w:val="center"/>
          </w:tcPr>
          <w:p w14:paraId="086A1783" w14:textId="77777777" w:rsidR="00C30FBC" w:rsidRDefault="001264B5" w:rsidP="008D43B5">
            <w:pPr>
              <w:spacing w:line="228" w:lineRule="auto"/>
              <w:ind w:left="-23"/>
              <w:rPr>
                <w:szCs w:val="20"/>
              </w:rPr>
            </w:pPr>
            <w:r w:rsidRPr="00877D77">
              <w:rPr>
                <w:szCs w:val="20"/>
              </w:rPr>
              <w:t>V. Submission Requirements &amp; Deadlines</w:t>
            </w:r>
          </w:p>
          <w:p w14:paraId="27344532" w14:textId="1DA529F7" w:rsidR="001264B5" w:rsidRPr="00F64243" w:rsidRDefault="001264B5" w:rsidP="008D43B5">
            <w:pPr>
              <w:pStyle w:val="TableL2"/>
              <w:spacing w:line="228" w:lineRule="auto"/>
            </w:pPr>
            <w:r w:rsidRPr="00877D77">
              <w:t xml:space="preserve">C. Submission Instructions </w:t>
            </w:r>
            <w:r w:rsidR="00C10D76">
              <w:t>(p</w:t>
            </w:r>
            <w:r w:rsidRPr="00877D77">
              <w:t>.</w:t>
            </w:r>
            <w:r w:rsidR="00E20986">
              <w:t> </w:t>
            </w:r>
            <w:r w:rsidRPr="00877D77">
              <w:t>36</w:t>
            </w:r>
            <w:r w:rsidR="00C10D76">
              <w:t>)</w:t>
            </w:r>
          </w:p>
        </w:tc>
        <w:tc>
          <w:tcPr>
            <w:tcW w:w="6655" w:type="dxa"/>
          </w:tcPr>
          <w:p w14:paraId="1B4F5779" w14:textId="77777777" w:rsidR="001264B5" w:rsidRPr="00F64243" w:rsidRDefault="001264B5" w:rsidP="001568A9">
            <w:pPr>
              <w:spacing w:line="228" w:lineRule="auto"/>
            </w:pPr>
            <w:r w:rsidRPr="00F64243">
              <w:t xml:space="preserve">Applicants must electronically submit their application through Grants.gov by 11:59 p.m. Eastern Time on March 6, 2026. </w:t>
            </w:r>
            <w:r w:rsidRPr="00F64243">
              <w:rPr>
                <w:b/>
                <w:bCs/>
              </w:rPr>
              <w:t>We will not review applications received after 11:59 p.m. Eastern Time on the closing date</w:t>
            </w:r>
            <w:r w:rsidRPr="00F64243">
              <w:t>.</w:t>
            </w:r>
          </w:p>
        </w:tc>
      </w:tr>
    </w:tbl>
    <w:p w14:paraId="7CD4C12B" w14:textId="3C0AEC61" w:rsidR="001264B5" w:rsidRDefault="002062C6" w:rsidP="0081662B">
      <w:pPr>
        <w:pStyle w:val="Heading3"/>
      </w:pPr>
      <w:bookmarkStart w:id="3" w:name="_OGM:_Organization_does"/>
      <w:bookmarkStart w:id="4" w:name="_Toc220585728"/>
      <w:bookmarkEnd w:id="3"/>
      <w:r>
        <w:t>Applicant</w:t>
      </w:r>
      <w:r w:rsidRPr="00462276">
        <w:t xml:space="preserve"> Does Not Meet Eligibility Criteria</w:t>
      </w:r>
      <w:bookmarkEnd w:id="4"/>
    </w:p>
    <w:tbl>
      <w:tblPr>
        <w:tblStyle w:val="TableGrid"/>
        <w:tblW w:w="0" w:type="auto"/>
        <w:tblLook w:val="04A0" w:firstRow="1" w:lastRow="0" w:firstColumn="1" w:lastColumn="0" w:noHBand="0" w:noVBand="1"/>
      </w:tblPr>
      <w:tblGrid>
        <w:gridCol w:w="2695"/>
        <w:gridCol w:w="6655"/>
      </w:tblGrid>
      <w:tr w:rsidR="0047089B" w14:paraId="5B9EAA1F" w14:textId="77777777" w:rsidTr="00807DB0">
        <w:trPr>
          <w:cantSplit/>
        </w:trPr>
        <w:tc>
          <w:tcPr>
            <w:tcW w:w="2695" w:type="dxa"/>
          </w:tcPr>
          <w:p w14:paraId="0780C942" w14:textId="77777777" w:rsidR="0047089B" w:rsidRDefault="0047089B" w:rsidP="008D43B5">
            <w:pPr>
              <w:pStyle w:val="TableL1"/>
              <w:spacing w:line="228" w:lineRule="auto"/>
            </w:pPr>
            <w:r w:rsidRPr="00F7194A">
              <w:t>VI. Application Review Information</w:t>
            </w:r>
          </w:p>
          <w:p w14:paraId="72B596AE" w14:textId="77777777" w:rsidR="0047089B" w:rsidRDefault="0047089B" w:rsidP="008D43B5">
            <w:pPr>
              <w:pStyle w:val="TableL2"/>
              <w:spacing w:line="228" w:lineRule="auto"/>
            </w:pPr>
            <w:r w:rsidRPr="00F7194A">
              <w:t>A. Responsiveness Review</w:t>
            </w:r>
          </w:p>
          <w:p w14:paraId="3B6289C5" w14:textId="7F09F153" w:rsidR="0047089B" w:rsidRPr="00F64243" w:rsidRDefault="0047089B" w:rsidP="008D43B5">
            <w:pPr>
              <w:pStyle w:val="TableL3"/>
              <w:spacing w:line="228" w:lineRule="auto"/>
            </w:pPr>
            <w:r w:rsidRPr="00462276">
              <w:t>Application Screening Criteria table</w:t>
            </w:r>
            <w:r>
              <w:t xml:space="preserve"> (p.</w:t>
            </w:r>
            <w:r w:rsidR="00E20986">
              <w:t> </w:t>
            </w:r>
            <w:r w:rsidRPr="00F7194A">
              <w:t>36</w:t>
            </w:r>
            <w:r>
              <w:t>)</w:t>
            </w:r>
          </w:p>
        </w:tc>
        <w:tc>
          <w:tcPr>
            <w:tcW w:w="6655" w:type="dxa"/>
          </w:tcPr>
          <w:p w14:paraId="4E4C2E72" w14:textId="77777777" w:rsidR="0047089B" w:rsidRPr="00EE3486" w:rsidRDefault="0047089B" w:rsidP="00807DB0">
            <w:r w:rsidRPr="00861D01">
              <w:t xml:space="preserve">The organization </w:t>
            </w:r>
            <w:r w:rsidRPr="00B118C4">
              <w:rPr>
                <w:b/>
                <w:bCs/>
              </w:rPr>
              <w:t>meets Eligibility criteria</w:t>
            </w:r>
            <w:r w:rsidRPr="00EE3486">
              <w:t>.</w:t>
            </w:r>
          </w:p>
        </w:tc>
      </w:tr>
      <w:tr w:rsidR="001264B5" w14:paraId="79086B0A" w14:textId="77777777" w:rsidTr="003F69EB">
        <w:trPr>
          <w:cantSplit/>
        </w:trPr>
        <w:tc>
          <w:tcPr>
            <w:tcW w:w="2695" w:type="dxa"/>
          </w:tcPr>
          <w:p w14:paraId="55E66497" w14:textId="77777777" w:rsidR="00CB59D1" w:rsidRDefault="001264B5" w:rsidP="008D43B5">
            <w:pPr>
              <w:pStyle w:val="TableL1"/>
            </w:pPr>
            <w:r w:rsidRPr="00F7194A">
              <w:t xml:space="preserve">II. Award </w:t>
            </w:r>
            <w:r w:rsidRPr="008D43B5">
              <w:t>Information</w:t>
            </w:r>
          </w:p>
          <w:p w14:paraId="2FE23F56" w14:textId="77777777" w:rsidR="00CB59D1" w:rsidRDefault="001264B5" w:rsidP="008D43B5">
            <w:pPr>
              <w:pStyle w:val="TableL2"/>
            </w:pPr>
            <w:r w:rsidRPr="00F7194A">
              <w:t xml:space="preserve">A. Eligible </w:t>
            </w:r>
            <w:r w:rsidRPr="008D43B5">
              <w:t>Applicants</w:t>
            </w:r>
          </w:p>
          <w:p w14:paraId="110228DB" w14:textId="70068FA7" w:rsidR="001264B5" w:rsidRDefault="001264B5" w:rsidP="008D43B5">
            <w:pPr>
              <w:pStyle w:val="TableL3"/>
            </w:pPr>
            <w:r w:rsidRPr="00F7194A">
              <w:t xml:space="preserve">Eligible </w:t>
            </w:r>
            <w:r w:rsidRPr="008D43B5">
              <w:t>Organizations</w:t>
            </w:r>
            <w:r>
              <w:t xml:space="preserve"> </w:t>
            </w:r>
            <w:r w:rsidR="008C18D5">
              <w:t>(pp</w:t>
            </w:r>
            <w:r w:rsidRPr="00F7194A">
              <w:t>.</w:t>
            </w:r>
            <w:r w:rsidR="00CB59D1">
              <w:t> </w:t>
            </w:r>
            <w:r w:rsidRPr="00F7194A">
              <w:t>2</w:t>
            </w:r>
            <w:r w:rsidR="008C18D5">
              <w:t>–</w:t>
            </w:r>
            <w:r w:rsidRPr="00F7194A">
              <w:t>3</w:t>
            </w:r>
            <w:r w:rsidR="008C18D5">
              <w:t>)</w:t>
            </w:r>
          </w:p>
        </w:tc>
        <w:tc>
          <w:tcPr>
            <w:tcW w:w="6655" w:type="dxa"/>
          </w:tcPr>
          <w:p w14:paraId="1AE613C8" w14:textId="77777777" w:rsidR="001264B5" w:rsidRDefault="001264B5" w:rsidP="00807DB0">
            <w:r>
              <w:t>The following organizations are eligible to apply:</w:t>
            </w:r>
          </w:p>
          <w:p w14:paraId="0791984E" w14:textId="77777777" w:rsidR="001264B5" w:rsidRPr="001568A9" w:rsidRDefault="001264B5" w:rsidP="001568A9">
            <w:pPr>
              <w:pStyle w:val="ListParagraph"/>
              <w:numPr>
                <w:ilvl w:val="0"/>
                <w:numId w:val="1"/>
              </w:numPr>
              <w:spacing w:line="216" w:lineRule="auto"/>
              <w:ind w:left="259" w:hanging="259"/>
              <w:contextualSpacing w:val="0"/>
            </w:pPr>
            <w:r w:rsidRPr="001568A9">
              <w:t>State governments</w:t>
            </w:r>
          </w:p>
          <w:p w14:paraId="778CA819" w14:textId="77777777" w:rsidR="001264B5" w:rsidRPr="001568A9" w:rsidRDefault="001264B5" w:rsidP="001568A9">
            <w:pPr>
              <w:pStyle w:val="ListParagraph"/>
              <w:numPr>
                <w:ilvl w:val="0"/>
                <w:numId w:val="1"/>
              </w:numPr>
              <w:spacing w:line="216" w:lineRule="auto"/>
              <w:ind w:left="259" w:hanging="259"/>
              <w:contextualSpacing w:val="0"/>
            </w:pPr>
            <w:r w:rsidRPr="001568A9">
              <w:t>County governments</w:t>
            </w:r>
          </w:p>
          <w:p w14:paraId="6A19B706" w14:textId="77777777" w:rsidR="001264B5" w:rsidRPr="001568A9" w:rsidRDefault="001264B5" w:rsidP="001568A9">
            <w:pPr>
              <w:pStyle w:val="ListParagraph"/>
              <w:numPr>
                <w:ilvl w:val="0"/>
                <w:numId w:val="1"/>
              </w:numPr>
              <w:spacing w:line="216" w:lineRule="auto"/>
              <w:ind w:left="259" w:hanging="259"/>
              <w:contextualSpacing w:val="0"/>
            </w:pPr>
            <w:r w:rsidRPr="001568A9">
              <w:t>City or township governments</w:t>
            </w:r>
          </w:p>
          <w:p w14:paraId="778F4967" w14:textId="77777777" w:rsidR="001264B5" w:rsidRPr="001568A9" w:rsidRDefault="001264B5" w:rsidP="001568A9">
            <w:pPr>
              <w:pStyle w:val="ListParagraph"/>
              <w:numPr>
                <w:ilvl w:val="0"/>
                <w:numId w:val="1"/>
              </w:numPr>
              <w:spacing w:line="216" w:lineRule="auto"/>
              <w:ind w:left="259" w:hanging="259"/>
              <w:contextualSpacing w:val="0"/>
            </w:pPr>
            <w:r w:rsidRPr="001568A9">
              <w:t>Special district governments</w:t>
            </w:r>
          </w:p>
          <w:p w14:paraId="4EFFE7A8" w14:textId="77777777" w:rsidR="001264B5" w:rsidRPr="001568A9" w:rsidRDefault="001264B5" w:rsidP="001568A9">
            <w:pPr>
              <w:pStyle w:val="ListParagraph"/>
              <w:numPr>
                <w:ilvl w:val="0"/>
                <w:numId w:val="1"/>
              </w:numPr>
              <w:spacing w:line="216" w:lineRule="auto"/>
              <w:ind w:left="259" w:hanging="259"/>
              <w:contextualSpacing w:val="0"/>
            </w:pPr>
            <w:r w:rsidRPr="001568A9">
              <w:t>Public and State-controlled institutions of higher education</w:t>
            </w:r>
          </w:p>
          <w:p w14:paraId="4A66FFF5" w14:textId="77777777" w:rsidR="001264B5" w:rsidRPr="001568A9" w:rsidRDefault="001264B5" w:rsidP="001568A9">
            <w:pPr>
              <w:pStyle w:val="ListParagraph"/>
              <w:numPr>
                <w:ilvl w:val="0"/>
                <w:numId w:val="1"/>
              </w:numPr>
              <w:spacing w:line="216" w:lineRule="auto"/>
              <w:ind w:left="259" w:hanging="259"/>
              <w:contextualSpacing w:val="0"/>
            </w:pPr>
            <w:r w:rsidRPr="001568A9">
              <w:t>Native American tribal governments (federally recognized)</w:t>
            </w:r>
          </w:p>
          <w:p w14:paraId="6C76315E" w14:textId="77777777" w:rsidR="001264B5" w:rsidRPr="001568A9" w:rsidRDefault="001264B5" w:rsidP="001568A9">
            <w:pPr>
              <w:pStyle w:val="ListParagraph"/>
              <w:numPr>
                <w:ilvl w:val="0"/>
                <w:numId w:val="1"/>
              </w:numPr>
              <w:spacing w:line="216" w:lineRule="auto"/>
              <w:ind w:left="259" w:hanging="259"/>
              <w:contextualSpacing w:val="0"/>
            </w:pPr>
            <w:r w:rsidRPr="001568A9">
              <w:t>Public housing authorities/Indian housing authorities</w:t>
            </w:r>
          </w:p>
          <w:p w14:paraId="0D50DB69" w14:textId="77777777" w:rsidR="001264B5" w:rsidRPr="001568A9" w:rsidRDefault="001264B5" w:rsidP="001568A9">
            <w:pPr>
              <w:pStyle w:val="ListParagraph"/>
              <w:numPr>
                <w:ilvl w:val="0"/>
                <w:numId w:val="1"/>
              </w:numPr>
              <w:spacing w:line="216" w:lineRule="auto"/>
              <w:ind w:left="259" w:hanging="259"/>
              <w:contextualSpacing w:val="0"/>
            </w:pPr>
            <w:r w:rsidRPr="001568A9">
              <w:t>Native American tribal organizations (other than federally recognized tribal governments)</w:t>
            </w:r>
          </w:p>
          <w:p w14:paraId="71FE1326" w14:textId="77777777" w:rsidR="001264B5" w:rsidRPr="001568A9" w:rsidRDefault="001264B5" w:rsidP="001568A9">
            <w:pPr>
              <w:pStyle w:val="ListParagraph"/>
              <w:numPr>
                <w:ilvl w:val="0"/>
                <w:numId w:val="1"/>
              </w:numPr>
              <w:spacing w:line="216" w:lineRule="auto"/>
              <w:ind w:left="259" w:hanging="259"/>
              <w:contextualSpacing w:val="0"/>
            </w:pPr>
            <w:r w:rsidRPr="001568A9">
              <w:t>Nonprofits having a 501(c)(3) status with the IRS, other than institutions of higher education</w:t>
            </w:r>
          </w:p>
          <w:p w14:paraId="3B318800" w14:textId="77777777" w:rsidR="001264B5" w:rsidRPr="001568A9" w:rsidRDefault="001264B5" w:rsidP="001568A9">
            <w:pPr>
              <w:pStyle w:val="ListParagraph"/>
              <w:numPr>
                <w:ilvl w:val="0"/>
                <w:numId w:val="1"/>
              </w:numPr>
              <w:spacing w:line="216" w:lineRule="auto"/>
              <w:ind w:left="259" w:hanging="259"/>
              <w:contextualSpacing w:val="0"/>
            </w:pPr>
            <w:r w:rsidRPr="001568A9">
              <w:t>Nonprofits without 501(c)(3) status with the IRS, other than institutions of higher education</w:t>
            </w:r>
          </w:p>
          <w:p w14:paraId="763B30C1" w14:textId="77777777" w:rsidR="001264B5" w:rsidRPr="001568A9" w:rsidRDefault="001264B5" w:rsidP="001568A9">
            <w:pPr>
              <w:pStyle w:val="ListParagraph"/>
              <w:numPr>
                <w:ilvl w:val="0"/>
                <w:numId w:val="1"/>
              </w:numPr>
              <w:spacing w:line="216" w:lineRule="auto"/>
              <w:ind w:left="259" w:hanging="259"/>
              <w:contextualSpacing w:val="0"/>
            </w:pPr>
            <w:r w:rsidRPr="001568A9">
              <w:t>Private institutions of higher education</w:t>
            </w:r>
          </w:p>
          <w:p w14:paraId="57CA4443" w14:textId="77777777" w:rsidR="001264B5" w:rsidRPr="001568A9" w:rsidRDefault="001264B5" w:rsidP="001568A9">
            <w:pPr>
              <w:pStyle w:val="ListParagraph"/>
              <w:numPr>
                <w:ilvl w:val="0"/>
                <w:numId w:val="1"/>
              </w:numPr>
              <w:spacing w:line="216" w:lineRule="auto"/>
              <w:ind w:left="259" w:hanging="259"/>
              <w:contextualSpacing w:val="0"/>
            </w:pPr>
            <w:r w:rsidRPr="001568A9">
              <w:t>For-profit organizations other than small businesses</w:t>
            </w:r>
          </w:p>
          <w:p w14:paraId="05A9AAC4" w14:textId="77777777" w:rsidR="001264B5" w:rsidRPr="001568A9" w:rsidRDefault="001264B5" w:rsidP="001568A9">
            <w:pPr>
              <w:pStyle w:val="ListParagraph"/>
              <w:numPr>
                <w:ilvl w:val="0"/>
                <w:numId w:val="1"/>
              </w:numPr>
              <w:spacing w:line="216" w:lineRule="auto"/>
              <w:ind w:left="259" w:hanging="259"/>
              <w:contextualSpacing w:val="0"/>
            </w:pPr>
            <w:r w:rsidRPr="001568A9">
              <w:t>Small businesses</w:t>
            </w:r>
          </w:p>
          <w:p w14:paraId="5908CE4F" w14:textId="77777777" w:rsidR="001264B5" w:rsidRPr="001568A9" w:rsidRDefault="001264B5" w:rsidP="001568A9">
            <w:pPr>
              <w:pStyle w:val="ListParagraph"/>
              <w:numPr>
                <w:ilvl w:val="0"/>
                <w:numId w:val="1"/>
              </w:numPr>
              <w:spacing w:line="216" w:lineRule="auto"/>
              <w:ind w:left="259" w:hanging="259"/>
              <w:contextualSpacing w:val="0"/>
            </w:pPr>
            <w:r w:rsidRPr="001568A9">
              <w:t>U.S. Territories or Possessions</w:t>
            </w:r>
          </w:p>
          <w:p w14:paraId="41DF93E0" w14:textId="77777777" w:rsidR="001264B5" w:rsidRPr="001568A9" w:rsidRDefault="001264B5" w:rsidP="001568A9">
            <w:pPr>
              <w:pStyle w:val="ListParagraph"/>
              <w:numPr>
                <w:ilvl w:val="0"/>
                <w:numId w:val="1"/>
              </w:numPr>
              <w:spacing w:line="216" w:lineRule="auto"/>
              <w:ind w:left="259" w:hanging="259"/>
              <w:contextualSpacing w:val="0"/>
            </w:pPr>
            <w:r w:rsidRPr="001568A9">
              <w:t>Native American Tribally Designated Organizations</w:t>
            </w:r>
          </w:p>
          <w:p w14:paraId="3938D6C9" w14:textId="77777777" w:rsidR="001264B5" w:rsidRPr="001568A9" w:rsidRDefault="001264B5" w:rsidP="001568A9">
            <w:pPr>
              <w:pStyle w:val="ListParagraph"/>
              <w:numPr>
                <w:ilvl w:val="0"/>
                <w:numId w:val="1"/>
              </w:numPr>
              <w:spacing w:line="216" w:lineRule="auto"/>
              <w:ind w:left="259" w:hanging="259"/>
              <w:contextualSpacing w:val="0"/>
            </w:pPr>
            <w:r w:rsidRPr="001568A9">
              <w:t xml:space="preserve">State and Local Workforce Development Boards (SWDB/LWDB) </w:t>
            </w:r>
            <w:r w:rsidRPr="001568A9">
              <w:rPr>
                <w:spacing w:val="-2"/>
              </w:rPr>
              <w:t>established under the Workforce Innovation and Opportunity Act (WIOA)</w:t>
            </w:r>
          </w:p>
          <w:p w14:paraId="5494B1C3" w14:textId="77777777" w:rsidR="001264B5" w:rsidRPr="001568A9" w:rsidRDefault="001264B5" w:rsidP="001568A9">
            <w:pPr>
              <w:pStyle w:val="ListParagraph"/>
              <w:numPr>
                <w:ilvl w:val="0"/>
                <w:numId w:val="1"/>
              </w:numPr>
              <w:spacing w:line="216" w:lineRule="auto"/>
              <w:ind w:left="259" w:hanging="259"/>
              <w:contextualSpacing w:val="0"/>
            </w:pPr>
            <w:r w:rsidRPr="001568A9">
              <w:t>Faith-based organizations</w:t>
            </w:r>
          </w:p>
          <w:p w14:paraId="67747063" w14:textId="77777777" w:rsidR="001264B5" w:rsidRDefault="001264B5" w:rsidP="001568A9">
            <w:pPr>
              <w:pStyle w:val="ListParagraph"/>
              <w:numPr>
                <w:ilvl w:val="0"/>
                <w:numId w:val="1"/>
              </w:numPr>
              <w:spacing w:line="216" w:lineRule="auto"/>
              <w:ind w:left="259" w:hanging="259"/>
              <w:contextualSpacing w:val="0"/>
            </w:pPr>
            <w:r w:rsidRPr="001568A9">
              <w:t>Other State and Local Government Agencies</w:t>
            </w:r>
          </w:p>
        </w:tc>
      </w:tr>
    </w:tbl>
    <w:p w14:paraId="2F2D11C2" w14:textId="416CAE84" w:rsidR="00A450CD" w:rsidRDefault="00463396" w:rsidP="00077326">
      <w:pPr>
        <w:pStyle w:val="Heading3"/>
      </w:pPr>
      <w:r w:rsidRPr="00463396">
        <w:lastRenderedPageBreak/>
        <w:t>Termination of an Applicant’s Previous Federal Grant</w:t>
      </w:r>
    </w:p>
    <w:tbl>
      <w:tblPr>
        <w:tblStyle w:val="TableGrid"/>
        <w:tblW w:w="0" w:type="auto"/>
        <w:tblLook w:val="04A0" w:firstRow="1" w:lastRow="0" w:firstColumn="1" w:lastColumn="0" w:noHBand="0" w:noVBand="1"/>
      </w:tblPr>
      <w:tblGrid>
        <w:gridCol w:w="2695"/>
        <w:gridCol w:w="6655"/>
      </w:tblGrid>
      <w:tr w:rsidR="0062344B" w14:paraId="554ACD6C" w14:textId="77777777" w:rsidTr="00B83C33">
        <w:trPr>
          <w:cantSplit/>
        </w:trPr>
        <w:tc>
          <w:tcPr>
            <w:tcW w:w="2695" w:type="dxa"/>
          </w:tcPr>
          <w:p w14:paraId="132345A9" w14:textId="77777777" w:rsidR="003F0008" w:rsidRDefault="0062344B" w:rsidP="008D43B5">
            <w:pPr>
              <w:pStyle w:val="TableL1"/>
            </w:pPr>
            <w:r w:rsidRPr="00F7194A">
              <w:t>VI. Application Review Information</w:t>
            </w:r>
          </w:p>
          <w:p w14:paraId="4112D218" w14:textId="77777777" w:rsidR="003F0008" w:rsidRDefault="0062344B" w:rsidP="008D43B5">
            <w:pPr>
              <w:pStyle w:val="TableL2"/>
            </w:pPr>
            <w:r w:rsidRPr="00F7194A">
              <w:t>A. Responsiveness Review</w:t>
            </w:r>
          </w:p>
          <w:p w14:paraId="3A46F8ED" w14:textId="62582000" w:rsidR="0062344B" w:rsidRPr="00F64243" w:rsidRDefault="00C618DF" w:rsidP="008D43B5">
            <w:pPr>
              <w:pStyle w:val="TableL3"/>
            </w:pPr>
            <w:r w:rsidRPr="00462276">
              <w:t>Application Screening Criteria table</w:t>
            </w:r>
            <w:r>
              <w:t xml:space="preserve"> </w:t>
            </w:r>
            <w:r w:rsidR="00FA269C">
              <w:t>(p.</w:t>
            </w:r>
            <w:r w:rsidR="00E20986">
              <w:t> </w:t>
            </w:r>
            <w:r w:rsidR="0062344B" w:rsidRPr="00F7194A">
              <w:t>36</w:t>
            </w:r>
            <w:r w:rsidR="00FA269C">
              <w:t>)</w:t>
            </w:r>
          </w:p>
        </w:tc>
        <w:tc>
          <w:tcPr>
            <w:tcW w:w="6655" w:type="dxa"/>
          </w:tcPr>
          <w:p w14:paraId="4FC86155" w14:textId="77777777" w:rsidR="0062344B" w:rsidRPr="00EE3486" w:rsidRDefault="0062344B" w:rsidP="004B3AAF">
            <w:pPr>
              <w:spacing w:line="240" w:lineRule="auto"/>
            </w:pPr>
            <w:r w:rsidRPr="00EE3486">
              <w:t xml:space="preserve">The </w:t>
            </w:r>
            <w:r w:rsidRPr="00EE3486">
              <w:rPr>
                <w:b/>
                <w:bCs/>
              </w:rPr>
              <w:t>organization’s previous federally awarded grants (if applicable) have never been terminated</w:t>
            </w:r>
            <w:r w:rsidRPr="00EE3486">
              <w:t>.</w:t>
            </w:r>
          </w:p>
        </w:tc>
      </w:tr>
      <w:tr w:rsidR="0062344B" w14:paraId="01A8CD2A" w14:textId="77777777" w:rsidTr="00B83C33">
        <w:trPr>
          <w:cantSplit/>
        </w:trPr>
        <w:tc>
          <w:tcPr>
            <w:tcW w:w="2695" w:type="dxa"/>
          </w:tcPr>
          <w:p w14:paraId="7A988709" w14:textId="77777777" w:rsidR="003F0008" w:rsidRDefault="0062344B" w:rsidP="00AC758C">
            <w:pPr>
              <w:pStyle w:val="TableL1"/>
            </w:pPr>
            <w:r w:rsidRPr="0089316C">
              <w:t>II. Award Information</w:t>
            </w:r>
          </w:p>
          <w:p w14:paraId="31B79661" w14:textId="33CA28BF" w:rsidR="0062344B" w:rsidRPr="00F7194A" w:rsidRDefault="0062344B" w:rsidP="00AC758C">
            <w:pPr>
              <w:pStyle w:val="TableL2"/>
            </w:pPr>
            <w:r w:rsidRPr="0089316C">
              <w:t xml:space="preserve">A. Eligible </w:t>
            </w:r>
            <w:r>
              <w:t>A</w:t>
            </w:r>
            <w:r w:rsidRPr="0089316C">
              <w:t>pplicants</w:t>
            </w:r>
            <w:r>
              <w:t xml:space="preserve"> </w:t>
            </w:r>
            <w:r w:rsidR="000843D3">
              <w:t>(p.</w:t>
            </w:r>
            <w:r w:rsidR="00E20986">
              <w:t> </w:t>
            </w:r>
            <w:r w:rsidRPr="0089316C">
              <w:t>3</w:t>
            </w:r>
            <w:r w:rsidR="000843D3">
              <w:t>)</w:t>
            </w:r>
          </w:p>
        </w:tc>
        <w:tc>
          <w:tcPr>
            <w:tcW w:w="6655" w:type="dxa"/>
          </w:tcPr>
          <w:p w14:paraId="6B10E186" w14:textId="77777777" w:rsidR="0062344B" w:rsidRPr="00EE3486" w:rsidRDefault="0062344B" w:rsidP="004B3AAF">
            <w:pPr>
              <w:spacing w:line="240" w:lineRule="auto"/>
            </w:pPr>
            <w:r w:rsidRPr="00462276">
              <w:t xml:space="preserve">Any </w:t>
            </w:r>
            <w:r w:rsidRPr="00462276">
              <w:rPr>
                <w:b/>
                <w:bCs/>
              </w:rPr>
              <w:t>organization whose federal grant was terminated</w:t>
            </w:r>
            <w:r w:rsidRPr="00462276">
              <w:t>, as described in 2 C.F.R. § 200.340, before the expiration of the period of performance (</w:t>
            </w:r>
            <w:proofErr w:type="spellStart"/>
            <w:r w:rsidRPr="00462276">
              <w:t>PoP</w:t>
            </w:r>
            <w:proofErr w:type="spellEnd"/>
            <w:r w:rsidRPr="00462276">
              <w:t xml:space="preserve">) established by that grant’s FOA will be ineligible to apply for any HVRP FOA for a three-year period (e.g. FOA-VETS-26-01, FOA-VETS-27-01, and/or FOA-VETS 28-01) following the termination date, unless the termination was due to unanticipated circumstances beyond the reasonable control of the grant recipient (e.g., natural disaster). A termination is defined as an action initiated by either the grant recipient or the awarding federal agency that terminated the grant prior to the conclusion of the </w:t>
            </w:r>
            <w:proofErr w:type="spellStart"/>
            <w:r w:rsidRPr="00462276">
              <w:t>PoP</w:t>
            </w:r>
            <w:proofErr w:type="spellEnd"/>
            <w:r w:rsidRPr="00462276">
              <w:t xml:space="preserve">. </w:t>
            </w:r>
          </w:p>
        </w:tc>
      </w:tr>
    </w:tbl>
    <w:p w14:paraId="75F3A670" w14:textId="77777777" w:rsidR="00085398" w:rsidRPr="00792030" w:rsidRDefault="00085398" w:rsidP="00E629FB">
      <w:pPr>
        <w:pStyle w:val="Heading3"/>
      </w:pPr>
      <w:bookmarkStart w:id="5" w:name="_OGM:_EIN_legal"/>
      <w:bookmarkStart w:id="6" w:name="_Toc220501488"/>
      <w:bookmarkStart w:id="7" w:name="_Toc220585730"/>
      <w:bookmarkEnd w:id="5"/>
      <w:r>
        <w:t xml:space="preserve">Applicant’s </w:t>
      </w:r>
      <w:r w:rsidRPr="00E629FB">
        <w:t>EIN</w:t>
      </w:r>
      <w:r w:rsidRPr="00792030">
        <w:t xml:space="preserve"> </w:t>
      </w:r>
      <w:r>
        <w:t>Different from L</w:t>
      </w:r>
      <w:r w:rsidRPr="00792030">
        <w:t xml:space="preserve">egal </w:t>
      </w:r>
      <w:r>
        <w:t>N</w:t>
      </w:r>
      <w:r w:rsidRPr="00792030">
        <w:t xml:space="preserve">ame </w:t>
      </w:r>
      <w:r>
        <w:t>in</w:t>
      </w:r>
      <w:r w:rsidRPr="00792030">
        <w:t xml:space="preserve"> SAM.gov and </w:t>
      </w:r>
      <w:r>
        <w:t xml:space="preserve">Name on the </w:t>
      </w:r>
      <w:r w:rsidRPr="00792030">
        <w:t>SF-424</w:t>
      </w:r>
      <w:bookmarkEnd w:id="6"/>
      <w:r>
        <w:t>,</w:t>
      </w:r>
      <w:r w:rsidRPr="00792030">
        <w:t xml:space="preserve"> Application for Federal Assistance </w:t>
      </w:r>
    </w:p>
    <w:tbl>
      <w:tblPr>
        <w:tblStyle w:val="TableGrid"/>
        <w:tblW w:w="0" w:type="auto"/>
        <w:tblLook w:val="04A0" w:firstRow="1" w:lastRow="0" w:firstColumn="1" w:lastColumn="0" w:noHBand="0" w:noVBand="1"/>
      </w:tblPr>
      <w:tblGrid>
        <w:gridCol w:w="2695"/>
        <w:gridCol w:w="6655"/>
      </w:tblGrid>
      <w:tr w:rsidR="0062344B" w14:paraId="24FC622D" w14:textId="77777777" w:rsidTr="532B4F7F">
        <w:trPr>
          <w:cantSplit/>
        </w:trPr>
        <w:tc>
          <w:tcPr>
            <w:tcW w:w="2695" w:type="dxa"/>
          </w:tcPr>
          <w:p w14:paraId="18260168" w14:textId="77777777" w:rsidR="0075728F" w:rsidRDefault="0062344B" w:rsidP="004D0ABF">
            <w:pPr>
              <w:pStyle w:val="TableL1"/>
            </w:pPr>
            <w:bookmarkStart w:id="8" w:name="_Terminated_grant"/>
            <w:bookmarkStart w:id="9" w:name="_Missing_Attachment_A"/>
            <w:bookmarkEnd w:id="7"/>
            <w:bookmarkEnd w:id="8"/>
            <w:bookmarkEnd w:id="9"/>
            <w:r w:rsidRPr="00F7194A">
              <w:t>VI. Application Review Information</w:t>
            </w:r>
          </w:p>
          <w:p w14:paraId="78188178" w14:textId="77777777" w:rsidR="0075728F" w:rsidRDefault="0062344B" w:rsidP="004D0ABF">
            <w:pPr>
              <w:pStyle w:val="TableL2"/>
            </w:pPr>
            <w:r w:rsidRPr="00F7194A">
              <w:t>A. Responsiveness Review</w:t>
            </w:r>
          </w:p>
          <w:p w14:paraId="249F2236" w14:textId="15EDCC12" w:rsidR="0062344B" w:rsidRPr="00F64243" w:rsidRDefault="00B7540C" w:rsidP="004D0ABF">
            <w:pPr>
              <w:pStyle w:val="TableL3"/>
            </w:pPr>
            <w:r w:rsidRPr="00462276">
              <w:t>Application Screening Criteria table</w:t>
            </w:r>
            <w:r>
              <w:t xml:space="preserve"> </w:t>
            </w:r>
            <w:r w:rsidR="00130AFF">
              <w:t>(p.</w:t>
            </w:r>
            <w:r w:rsidR="00E20986">
              <w:t> </w:t>
            </w:r>
            <w:r w:rsidR="0062344B" w:rsidRPr="00F7194A">
              <w:t>36</w:t>
            </w:r>
            <w:r w:rsidR="00130AFF">
              <w:t>)</w:t>
            </w:r>
          </w:p>
        </w:tc>
        <w:tc>
          <w:tcPr>
            <w:tcW w:w="6655" w:type="dxa"/>
          </w:tcPr>
          <w:p w14:paraId="07F033B5" w14:textId="77777777" w:rsidR="0062344B" w:rsidRPr="00EE3486" w:rsidRDefault="0062344B" w:rsidP="00130AFF">
            <w:r>
              <w:t xml:space="preserve">Employer Identification Number </w:t>
            </w:r>
            <w:r w:rsidRPr="532B4F7F">
              <w:rPr>
                <w:b/>
                <w:bCs/>
              </w:rPr>
              <w:t>(EIN) must match the legal name in SAM.gov and the legal name on the application’s SF-424</w:t>
            </w:r>
            <w:r>
              <w:t>, Application for Federal Assistance.</w:t>
            </w:r>
          </w:p>
        </w:tc>
      </w:tr>
      <w:tr w:rsidR="0062344B" w14:paraId="35D34C3F" w14:textId="77777777" w:rsidTr="532B4F7F">
        <w:trPr>
          <w:cantSplit/>
        </w:trPr>
        <w:tc>
          <w:tcPr>
            <w:tcW w:w="2695" w:type="dxa"/>
          </w:tcPr>
          <w:p w14:paraId="331994C9" w14:textId="77777777" w:rsidR="00784503" w:rsidRDefault="0062344B" w:rsidP="004D0ABF">
            <w:pPr>
              <w:pStyle w:val="TableL1"/>
            </w:pPr>
            <w:r w:rsidRPr="0089316C">
              <w:t xml:space="preserve">II. Award </w:t>
            </w:r>
            <w:r w:rsidRPr="004D0ABF">
              <w:t>Information</w:t>
            </w:r>
          </w:p>
          <w:p w14:paraId="779BA4CC" w14:textId="77777777" w:rsidR="00784503" w:rsidRDefault="0062344B" w:rsidP="004D0ABF">
            <w:pPr>
              <w:pStyle w:val="TableL2"/>
            </w:pPr>
            <w:r w:rsidRPr="0089316C">
              <w:t xml:space="preserve">A. Eligible </w:t>
            </w:r>
            <w:r>
              <w:t>A</w:t>
            </w:r>
            <w:r w:rsidRPr="0089316C">
              <w:t>pplicants</w:t>
            </w:r>
          </w:p>
          <w:p w14:paraId="014F0D67" w14:textId="71FFB96B" w:rsidR="0062344B" w:rsidRPr="00F7194A" w:rsidRDefault="004B23AA" w:rsidP="004D0ABF">
            <w:pPr>
              <w:pStyle w:val="TableL3"/>
            </w:pPr>
            <w:r>
              <w:t>Eligible Organizations</w:t>
            </w:r>
            <w:r w:rsidR="00D25559">
              <w:t xml:space="preserve"> (p.</w:t>
            </w:r>
            <w:r w:rsidR="00E20986">
              <w:t> </w:t>
            </w:r>
            <w:r w:rsidR="00D25559">
              <w:t>2)</w:t>
            </w:r>
          </w:p>
        </w:tc>
        <w:tc>
          <w:tcPr>
            <w:tcW w:w="6655" w:type="dxa"/>
          </w:tcPr>
          <w:p w14:paraId="50C1CC9C" w14:textId="77777777" w:rsidR="0062344B" w:rsidRPr="00EE3486" w:rsidRDefault="0062344B" w:rsidP="00130AFF">
            <w:r w:rsidRPr="00462276">
              <w:t>DOL/VETS defines an organization by the Employer Identification Number (</w:t>
            </w:r>
            <w:r w:rsidRPr="00462276">
              <w:rPr>
                <w:b/>
                <w:bCs/>
              </w:rPr>
              <w:t>EIN) that must match the legal name in the System for Award Management (SAM.gov) and the legal name on the application’s SF-424</w:t>
            </w:r>
            <w:r w:rsidRPr="00462276">
              <w:t>. The EIN is the organization identifier of record. The Unique Entity Identifier (UEI) is not the organization identifier of record.</w:t>
            </w:r>
          </w:p>
        </w:tc>
      </w:tr>
    </w:tbl>
    <w:p w14:paraId="386851EC" w14:textId="7558365D" w:rsidR="0062344B" w:rsidRPr="00462276" w:rsidRDefault="002C643A" w:rsidP="002C643A">
      <w:pPr>
        <w:pStyle w:val="Heading3"/>
      </w:pPr>
      <w:bookmarkStart w:id="10" w:name="_OGM:_Components_of"/>
      <w:bookmarkStart w:id="11" w:name="_Toc220585731"/>
      <w:bookmarkEnd w:id="10"/>
      <w:r>
        <w:t>I</w:t>
      </w:r>
      <w:r w:rsidR="0062344B" w:rsidRPr="00462276">
        <w:t xml:space="preserve">ncorrect </w:t>
      </w:r>
      <w:r>
        <w:t>or Corrupt File Format</w:t>
      </w:r>
      <w:bookmarkEnd w:id="11"/>
    </w:p>
    <w:tbl>
      <w:tblPr>
        <w:tblStyle w:val="TableGrid"/>
        <w:tblW w:w="0" w:type="auto"/>
        <w:tblLook w:val="04A0" w:firstRow="1" w:lastRow="0" w:firstColumn="1" w:lastColumn="0" w:noHBand="0" w:noVBand="1"/>
      </w:tblPr>
      <w:tblGrid>
        <w:gridCol w:w="2695"/>
        <w:gridCol w:w="6655"/>
      </w:tblGrid>
      <w:tr w:rsidR="0062344B" w14:paraId="2CFC298F" w14:textId="77777777" w:rsidTr="003F69EB">
        <w:trPr>
          <w:cantSplit/>
        </w:trPr>
        <w:tc>
          <w:tcPr>
            <w:tcW w:w="2695" w:type="dxa"/>
          </w:tcPr>
          <w:p w14:paraId="7D68266A" w14:textId="77777777" w:rsidR="0000178A" w:rsidRDefault="0062344B" w:rsidP="00222FEE">
            <w:pPr>
              <w:pStyle w:val="TableL1"/>
            </w:pPr>
            <w:r w:rsidRPr="00F7194A">
              <w:t>VI. Application Review Information</w:t>
            </w:r>
          </w:p>
          <w:p w14:paraId="1217F063" w14:textId="77777777" w:rsidR="0000178A" w:rsidRDefault="0062344B" w:rsidP="00222FEE">
            <w:pPr>
              <w:pStyle w:val="TableL2"/>
            </w:pPr>
            <w:r w:rsidRPr="00F7194A">
              <w:t>A. Responsiveness Review</w:t>
            </w:r>
          </w:p>
          <w:p w14:paraId="151BA1A7" w14:textId="153AECB5" w:rsidR="0062344B" w:rsidRPr="00F64243" w:rsidRDefault="008B222E" w:rsidP="00222FEE">
            <w:pPr>
              <w:pStyle w:val="TableL3"/>
            </w:pPr>
            <w:r w:rsidRPr="008B222E">
              <w:t>Application Screening Criteria table</w:t>
            </w:r>
            <w:r>
              <w:t xml:space="preserve"> (p</w:t>
            </w:r>
            <w:r w:rsidR="0062344B" w:rsidRPr="00F7194A">
              <w:t>.</w:t>
            </w:r>
            <w:r w:rsidR="00EA70BF">
              <w:t> </w:t>
            </w:r>
            <w:r w:rsidR="0062344B" w:rsidRPr="00F7194A">
              <w:t>36</w:t>
            </w:r>
            <w:r>
              <w:t>)</w:t>
            </w:r>
          </w:p>
        </w:tc>
        <w:tc>
          <w:tcPr>
            <w:tcW w:w="6655" w:type="dxa"/>
          </w:tcPr>
          <w:p w14:paraId="6015521E" w14:textId="77777777" w:rsidR="0062344B" w:rsidRPr="00EE3486" w:rsidRDefault="0062344B" w:rsidP="003244BF">
            <w:r w:rsidRPr="00462276">
              <w:rPr>
                <w:b/>
                <w:bCs/>
              </w:rPr>
              <w:t>Components of the application are saved in one of the specified formats and are not corrupt</w:t>
            </w:r>
            <w:r w:rsidRPr="00462276">
              <w:t>. (We will attempt to open the document but will not take any additional measures in the event of problems with opening.)</w:t>
            </w:r>
          </w:p>
        </w:tc>
      </w:tr>
    </w:tbl>
    <w:p w14:paraId="3B5634F4" w14:textId="77777777" w:rsidR="00D95828" w:rsidRPr="00D95828" w:rsidRDefault="00D95828" w:rsidP="00D95828">
      <w:pPr>
        <w:pStyle w:val="Heading3"/>
      </w:pPr>
      <w:bookmarkStart w:id="12" w:name="_OGM:_Year_1"/>
      <w:bookmarkStart w:id="13" w:name="_Toc220501490"/>
      <w:bookmarkStart w:id="14" w:name="_Toc220585732"/>
      <w:bookmarkEnd w:id="12"/>
      <w:r w:rsidRPr="00D95828">
        <w:t>Year One Funding Request Is Not Within Required Threshold</w:t>
      </w:r>
      <w:bookmarkEnd w:id="13"/>
    </w:p>
    <w:tbl>
      <w:tblPr>
        <w:tblStyle w:val="TableGrid"/>
        <w:tblW w:w="0" w:type="auto"/>
        <w:tblLook w:val="04A0" w:firstRow="1" w:lastRow="0" w:firstColumn="1" w:lastColumn="0" w:noHBand="0" w:noVBand="1"/>
      </w:tblPr>
      <w:tblGrid>
        <w:gridCol w:w="2695"/>
        <w:gridCol w:w="6655"/>
      </w:tblGrid>
      <w:tr w:rsidR="0062344B" w14:paraId="021AB278" w14:textId="77777777" w:rsidTr="003F69EB">
        <w:trPr>
          <w:cantSplit/>
        </w:trPr>
        <w:tc>
          <w:tcPr>
            <w:tcW w:w="2695" w:type="dxa"/>
          </w:tcPr>
          <w:bookmarkEnd w:id="14"/>
          <w:p w14:paraId="033E6594" w14:textId="77777777" w:rsidR="00407DE6" w:rsidRDefault="0062344B" w:rsidP="00222FEE">
            <w:pPr>
              <w:pStyle w:val="TableL1"/>
            </w:pPr>
            <w:r w:rsidRPr="00F7194A">
              <w:t>VI. Application Review Information</w:t>
            </w:r>
          </w:p>
          <w:p w14:paraId="6B1DDDE0" w14:textId="77777777" w:rsidR="00407DE6" w:rsidRDefault="0062344B" w:rsidP="00222FEE">
            <w:pPr>
              <w:pStyle w:val="TableL2"/>
            </w:pPr>
            <w:r w:rsidRPr="00F7194A">
              <w:t>A. Responsiveness Review</w:t>
            </w:r>
          </w:p>
          <w:p w14:paraId="5C2513BE" w14:textId="4D6D3A87" w:rsidR="0062344B" w:rsidRPr="00F64243" w:rsidRDefault="008318AE" w:rsidP="00222FEE">
            <w:pPr>
              <w:pStyle w:val="TableL3"/>
            </w:pPr>
            <w:r w:rsidRPr="008B222E">
              <w:t>Application Screening Criteria table</w:t>
            </w:r>
            <w:r>
              <w:t xml:space="preserve"> (p.</w:t>
            </w:r>
            <w:r w:rsidR="00EA70BF">
              <w:t> </w:t>
            </w:r>
            <w:r w:rsidR="0062344B" w:rsidRPr="00F7194A">
              <w:t>3</w:t>
            </w:r>
            <w:r w:rsidR="0062344B">
              <w:t>7</w:t>
            </w:r>
            <w:r>
              <w:t>)</w:t>
            </w:r>
          </w:p>
        </w:tc>
        <w:tc>
          <w:tcPr>
            <w:tcW w:w="6655" w:type="dxa"/>
          </w:tcPr>
          <w:p w14:paraId="15734495" w14:textId="77777777" w:rsidR="0062344B" w:rsidRPr="00EE3486" w:rsidRDefault="0062344B" w:rsidP="00F3027B">
            <w:r w:rsidRPr="00462276">
              <w:t xml:space="preserve">The federal </w:t>
            </w:r>
            <w:r w:rsidRPr="00462276">
              <w:rPr>
                <w:b/>
                <w:bCs/>
              </w:rPr>
              <w:t xml:space="preserve">fund request for the first year of </w:t>
            </w:r>
            <w:proofErr w:type="gramStart"/>
            <w:r w:rsidRPr="00462276">
              <w:rPr>
                <w:b/>
                <w:bCs/>
              </w:rPr>
              <w:t xml:space="preserve">the </w:t>
            </w:r>
            <w:proofErr w:type="spellStart"/>
            <w:r w:rsidRPr="00462276">
              <w:rPr>
                <w:b/>
                <w:bCs/>
              </w:rPr>
              <w:t>PoP</w:t>
            </w:r>
            <w:proofErr w:type="spellEnd"/>
            <w:proofErr w:type="gramEnd"/>
            <w:r w:rsidRPr="00462276">
              <w:rPr>
                <w:b/>
                <w:bCs/>
              </w:rPr>
              <w:t xml:space="preserve"> falls within the required threshold </w:t>
            </w:r>
            <w:r w:rsidRPr="00462276">
              <w:t>(maximum of $500,000 and minimum of $150,000).</w:t>
            </w:r>
          </w:p>
        </w:tc>
      </w:tr>
      <w:tr w:rsidR="0062344B" w14:paraId="15A6DBE5" w14:textId="77777777" w:rsidTr="003F69EB">
        <w:trPr>
          <w:cantSplit/>
        </w:trPr>
        <w:tc>
          <w:tcPr>
            <w:tcW w:w="2695" w:type="dxa"/>
          </w:tcPr>
          <w:p w14:paraId="553D4AC2" w14:textId="59559C03" w:rsidR="0062344B" w:rsidRPr="00F7194A" w:rsidRDefault="00805523" w:rsidP="00880215">
            <w:pPr>
              <w:pStyle w:val="TableL3"/>
              <w:ind w:left="-19"/>
            </w:pPr>
            <w:r>
              <w:t>Funding Detail</w:t>
            </w:r>
            <w:r w:rsidR="0062344B">
              <w:t xml:space="preserve"> </w:t>
            </w:r>
            <w:r w:rsidR="00952A03">
              <w:t>(p.</w:t>
            </w:r>
            <w:r w:rsidR="009908B6">
              <w:t> </w:t>
            </w:r>
            <w:r w:rsidR="0062344B" w:rsidRPr="00D23D17">
              <w:t>1</w:t>
            </w:r>
            <w:r w:rsidR="00952A03">
              <w:t>)</w:t>
            </w:r>
          </w:p>
        </w:tc>
        <w:tc>
          <w:tcPr>
            <w:tcW w:w="6655" w:type="dxa"/>
          </w:tcPr>
          <w:p w14:paraId="2B69D1EB" w14:textId="4A6AA8EB" w:rsidR="0062344B" w:rsidRPr="00EE3486" w:rsidRDefault="00805523" w:rsidP="00274E0C">
            <w:r w:rsidRPr="00805523">
              <w:t xml:space="preserve">The </w:t>
            </w:r>
            <w:r>
              <w:t xml:space="preserve">funding range per award </w:t>
            </w:r>
            <w:r w:rsidRPr="00805523">
              <w:t>must not be below $150,000 or exceed $500,000</w:t>
            </w:r>
            <w:r>
              <w:t xml:space="preserve"> annually</w:t>
            </w:r>
            <w:r w:rsidRPr="00805523">
              <w:t>.</w:t>
            </w:r>
            <w:r w:rsidR="00274E0C" w:rsidRPr="00274E0C">
              <w:t xml:space="preserve"> Up to $1,500,000 for the three-year period of performance.</w:t>
            </w:r>
          </w:p>
        </w:tc>
      </w:tr>
    </w:tbl>
    <w:p w14:paraId="0DF0915A" w14:textId="5BB07B22" w:rsidR="0062344B" w:rsidRDefault="00BA23A4" w:rsidP="00BA23A4">
      <w:pPr>
        <w:pStyle w:val="Heading3"/>
      </w:pPr>
      <w:bookmarkStart w:id="15" w:name="_OGM:_Organization_does_1"/>
      <w:bookmarkStart w:id="16" w:name="_Toc220585733"/>
      <w:bookmarkEnd w:id="15"/>
      <w:proofErr w:type="gramStart"/>
      <w:r>
        <w:lastRenderedPageBreak/>
        <w:t>Applicant</w:t>
      </w:r>
      <w:r w:rsidR="0062344B" w:rsidRPr="00462276">
        <w:t xml:space="preserve"> does</w:t>
      </w:r>
      <w:proofErr w:type="gramEnd"/>
      <w:r w:rsidR="0062344B" w:rsidRPr="00462276">
        <w:t xml:space="preserve"> not have an active SAM.gov registration</w:t>
      </w:r>
      <w:bookmarkEnd w:id="16"/>
    </w:p>
    <w:tbl>
      <w:tblPr>
        <w:tblStyle w:val="TableGrid"/>
        <w:tblW w:w="0" w:type="auto"/>
        <w:tblLook w:val="04A0" w:firstRow="1" w:lastRow="0" w:firstColumn="1" w:lastColumn="0" w:noHBand="0" w:noVBand="1"/>
      </w:tblPr>
      <w:tblGrid>
        <w:gridCol w:w="2695"/>
        <w:gridCol w:w="6655"/>
      </w:tblGrid>
      <w:tr w:rsidR="0062344B" w14:paraId="036541DA" w14:textId="77777777" w:rsidTr="003F69EB">
        <w:trPr>
          <w:cantSplit/>
        </w:trPr>
        <w:tc>
          <w:tcPr>
            <w:tcW w:w="2695" w:type="dxa"/>
          </w:tcPr>
          <w:p w14:paraId="799FABC8" w14:textId="77777777" w:rsidR="00222FEE" w:rsidRDefault="0062344B" w:rsidP="00EA70BF">
            <w:pPr>
              <w:pStyle w:val="TableL1"/>
            </w:pPr>
            <w:r w:rsidRPr="00F7194A">
              <w:t>VI. Application Review Information</w:t>
            </w:r>
          </w:p>
          <w:p w14:paraId="2F580101" w14:textId="77777777" w:rsidR="00222FEE" w:rsidRDefault="0062344B" w:rsidP="00EA70BF">
            <w:pPr>
              <w:pStyle w:val="TableL2"/>
            </w:pPr>
            <w:r w:rsidRPr="00F7194A">
              <w:t>A. Responsiveness Review</w:t>
            </w:r>
          </w:p>
          <w:p w14:paraId="6104E5C9" w14:textId="0A7F43B1" w:rsidR="0062344B" w:rsidRPr="00F64243" w:rsidRDefault="00287BA6" w:rsidP="00EA70BF">
            <w:pPr>
              <w:pStyle w:val="TableL3"/>
            </w:pPr>
            <w:r w:rsidRPr="00287BA6">
              <w:t>Application Screening Criteria table</w:t>
            </w:r>
            <w:r>
              <w:t xml:space="preserve"> (p</w:t>
            </w:r>
            <w:r w:rsidR="0062344B" w:rsidRPr="00F7194A">
              <w:t>.</w:t>
            </w:r>
            <w:r w:rsidR="00EA70BF">
              <w:t> </w:t>
            </w:r>
            <w:r w:rsidR="0062344B" w:rsidRPr="00F7194A">
              <w:t>3</w:t>
            </w:r>
            <w:r w:rsidR="0062344B">
              <w:t>7</w:t>
            </w:r>
            <w:r>
              <w:t>)</w:t>
            </w:r>
          </w:p>
        </w:tc>
        <w:tc>
          <w:tcPr>
            <w:tcW w:w="6655" w:type="dxa"/>
          </w:tcPr>
          <w:p w14:paraId="13F043C9" w14:textId="77777777" w:rsidR="0062344B" w:rsidRPr="00EE3486" w:rsidRDefault="0062344B" w:rsidP="00287BA6">
            <w:r w:rsidRPr="00462276">
              <w:t xml:space="preserve">The </w:t>
            </w:r>
            <w:r w:rsidRPr="00462276">
              <w:rPr>
                <w:b/>
                <w:bCs/>
              </w:rPr>
              <w:t>organization has an active System for Award Management (SAM.gov) Registration</w:t>
            </w:r>
            <w:r w:rsidRPr="00462276">
              <w:t>.</w:t>
            </w:r>
          </w:p>
        </w:tc>
      </w:tr>
      <w:tr w:rsidR="0062344B" w14:paraId="472114FB" w14:textId="77777777" w:rsidTr="003F69EB">
        <w:trPr>
          <w:cantSplit/>
        </w:trPr>
        <w:tc>
          <w:tcPr>
            <w:tcW w:w="2695" w:type="dxa"/>
          </w:tcPr>
          <w:p w14:paraId="1F72F061" w14:textId="77777777" w:rsidR="00EA70BF" w:rsidRDefault="0062344B" w:rsidP="00EA70BF">
            <w:pPr>
              <w:pStyle w:val="TableL1"/>
            </w:pPr>
            <w:r w:rsidRPr="00D23D17">
              <w:t>V. Submission Requirements &amp; Deadlines</w:t>
            </w:r>
          </w:p>
          <w:p w14:paraId="5E9BF4C7" w14:textId="7A6E1206" w:rsidR="0062344B" w:rsidRPr="00F7194A" w:rsidRDefault="0062344B" w:rsidP="00EA70BF">
            <w:pPr>
              <w:pStyle w:val="TableL2"/>
            </w:pPr>
            <w:r w:rsidRPr="00D23D17">
              <w:t xml:space="preserve">B. Unique Entity Identifier and System for </w:t>
            </w:r>
            <w:proofErr w:type="gramStart"/>
            <w:r w:rsidRPr="00D23D17">
              <w:t>Award Management</w:t>
            </w:r>
            <w:proofErr w:type="gramEnd"/>
            <w:r>
              <w:t xml:space="preserve"> </w:t>
            </w:r>
            <w:r w:rsidR="00A01481">
              <w:t>(p</w:t>
            </w:r>
            <w:r w:rsidRPr="00D23D17">
              <w:t>.</w:t>
            </w:r>
            <w:r w:rsidR="00EA70BF">
              <w:t> </w:t>
            </w:r>
            <w:r w:rsidRPr="00D23D17">
              <w:t>35</w:t>
            </w:r>
            <w:r w:rsidR="00A01481">
              <w:t>)</w:t>
            </w:r>
          </w:p>
        </w:tc>
        <w:tc>
          <w:tcPr>
            <w:tcW w:w="6655" w:type="dxa"/>
          </w:tcPr>
          <w:p w14:paraId="200A530E" w14:textId="77777777" w:rsidR="0062344B" w:rsidRPr="00EE3486" w:rsidRDefault="0062344B" w:rsidP="00287BA6">
            <w:r w:rsidRPr="00462276">
              <w:t xml:space="preserve">All applicants for federal grant funding </w:t>
            </w:r>
            <w:r w:rsidRPr="00462276">
              <w:rPr>
                <w:b/>
                <w:bCs/>
              </w:rPr>
              <w:t>must have a Unique Entity Identifier (UEI) and be registered in the System for Award Management (SAM)</w:t>
            </w:r>
            <w:r w:rsidRPr="00462276">
              <w:t>.</w:t>
            </w:r>
          </w:p>
        </w:tc>
      </w:tr>
    </w:tbl>
    <w:p w14:paraId="3D3CBE08" w14:textId="45D94050" w:rsidR="00B22B79" w:rsidRPr="00792030" w:rsidRDefault="00B22B79" w:rsidP="00B22B79">
      <w:pPr>
        <w:pStyle w:val="Heading3"/>
      </w:pPr>
      <w:bookmarkStart w:id="17" w:name="_OGM:_Missing_SF-424"/>
      <w:bookmarkStart w:id="18" w:name="_Toc220501492"/>
      <w:bookmarkStart w:id="19" w:name="_Toc220585734"/>
      <w:bookmarkEnd w:id="17"/>
      <w:r w:rsidRPr="505B8460">
        <w:t>Missing SF-424</w:t>
      </w:r>
      <w:bookmarkEnd w:id="18"/>
      <w:r>
        <w:t>,</w:t>
      </w:r>
      <w:r w:rsidRPr="505B8460">
        <w:t xml:space="preserve"> Application for Federal Assistance</w:t>
      </w:r>
    </w:p>
    <w:tbl>
      <w:tblPr>
        <w:tblStyle w:val="TableGrid"/>
        <w:tblW w:w="0" w:type="auto"/>
        <w:tblLook w:val="04A0" w:firstRow="1" w:lastRow="0" w:firstColumn="1" w:lastColumn="0" w:noHBand="0" w:noVBand="1"/>
      </w:tblPr>
      <w:tblGrid>
        <w:gridCol w:w="2695"/>
        <w:gridCol w:w="6655"/>
      </w:tblGrid>
      <w:tr w:rsidR="0062344B" w14:paraId="27C3C197" w14:textId="77777777" w:rsidTr="003F69EB">
        <w:trPr>
          <w:cantSplit/>
        </w:trPr>
        <w:tc>
          <w:tcPr>
            <w:tcW w:w="2695" w:type="dxa"/>
          </w:tcPr>
          <w:bookmarkEnd w:id="19"/>
          <w:p w14:paraId="3D229C6A" w14:textId="77777777" w:rsidR="00E20986" w:rsidRDefault="0062344B" w:rsidP="00E20986">
            <w:pPr>
              <w:pStyle w:val="TableL1"/>
            </w:pPr>
            <w:r w:rsidRPr="00F7194A">
              <w:t>VI. Application Review Information</w:t>
            </w:r>
          </w:p>
          <w:p w14:paraId="08C8CFF8" w14:textId="77777777" w:rsidR="00E20986" w:rsidRDefault="0062344B" w:rsidP="00E20986">
            <w:pPr>
              <w:pStyle w:val="TableL2"/>
            </w:pPr>
            <w:r w:rsidRPr="00F7194A">
              <w:t>A. Responsiveness Review</w:t>
            </w:r>
          </w:p>
          <w:p w14:paraId="36BE37D9" w14:textId="14940BC4" w:rsidR="0062344B" w:rsidRPr="00F64243" w:rsidRDefault="00891F2A" w:rsidP="00E20986">
            <w:pPr>
              <w:pStyle w:val="TableL3"/>
            </w:pPr>
            <w:r w:rsidRPr="00891F2A">
              <w:t>Application Screening Criteria table</w:t>
            </w:r>
            <w:r>
              <w:t xml:space="preserve"> (p</w:t>
            </w:r>
            <w:r w:rsidR="0062344B" w:rsidRPr="00F7194A">
              <w:t>.</w:t>
            </w:r>
            <w:r w:rsidR="00E20986">
              <w:t> </w:t>
            </w:r>
            <w:r w:rsidR="0062344B" w:rsidRPr="00F7194A">
              <w:t>3</w:t>
            </w:r>
            <w:r w:rsidR="0062344B">
              <w:t>7</w:t>
            </w:r>
            <w:r>
              <w:t>)</w:t>
            </w:r>
          </w:p>
        </w:tc>
        <w:tc>
          <w:tcPr>
            <w:tcW w:w="6655" w:type="dxa"/>
          </w:tcPr>
          <w:p w14:paraId="3A714DD5" w14:textId="77777777" w:rsidR="0062344B" w:rsidRPr="00EE3486" w:rsidRDefault="0062344B" w:rsidP="00891F2A">
            <w:r w:rsidRPr="00462276">
              <w:rPr>
                <w:b/>
                <w:bCs/>
              </w:rPr>
              <w:t>SF-424, Application for Federal Assistance includes the applicant’s</w:t>
            </w:r>
            <w:r w:rsidRPr="00462276">
              <w:t xml:space="preserve"> </w:t>
            </w:r>
            <w:r w:rsidRPr="00462276">
              <w:rPr>
                <w:b/>
                <w:bCs/>
              </w:rPr>
              <w:t>Unique Entity Identifier (UEI)</w:t>
            </w:r>
            <w:r w:rsidRPr="00462276">
              <w:t xml:space="preserve"> and </w:t>
            </w:r>
            <w:r w:rsidRPr="00462276">
              <w:rPr>
                <w:b/>
                <w:bCs/>
              </w:rPr>
              <w:t>line 18a falls within the required threshold</w:t>
            </w:r>
            <w:r w:rsidRPr="00462276">
              <w:t xml:space="preserve"> (maximum of $500,000 and minimum of $150,000).  </w:t>
            </w:r>
          </w:p>
        </w:tc>
      </w:tr>
      <w:tr w:rsidR="0062344B" w14:paraId="1C824C8F" w14:textId="77777777" w:rsidTr="003F69EB">
        <w:trPr>
          <w:cantSplit/>
        </w:trPr>
        <w:tc>
          <w:tcPr>
            <w:tcW w:w="2695" w:type="dxa"/>
          </w:tcPr>
          <w:p w14:paraId="462A8701" w14:textId="77777777" w:rsidR="00E20986" w:rsidRDefault="0062344B" w:rsidP="00E20986">
            <w:pPr>
              <w:pStyle w:val="TableL1"/>
            </w:pPr>
            <w:r w:rsidRPr="00C75866">
              <w:t>IV. Application Content &amp; Format</w:t>
            </w:r>
          </w:p>
          <w:p w14:paraId="25F0FE19" w14:textId="5F62AE0C" w:rsidR="0062344B" w:rsidRPr="00D23D17" w:rsidRDefault="00C53E72" w:rsidP="00E20986">
            <w:pPr>
              <w:pStyle w:val="TableL2"/>
            </w:pPr>
            <w:r>
              <w:t>A. SF-424, Application for Federal Assistance</w:t>
            </w:r>
            <w:r w:rsidR="0062344B">
              <w:t xml:space="preserve"> </w:t>
            </w:r>
            <w:r w:rsidR="00D56100">
              <w:t>(p</w:t>
            </w:r>
            <w:r w:rsidR="0062344B" w:rsidRPr="00C75866">
              <w:t>.</w:t>
            </w:r>
            <w:r w:rsidR="00E20986">
              <w:t> </w:t>
            </w:r>
            <w:r w:rsidR="0062344B" w:rsidRPr="00C75866">
              <w:t>9</w:t>
            </w:r>
            <w:r w:rsidR="00D56100">
              <w:t>)</w:t>
            </w:r>
          </w:p>
        </w:tc>
        <w:tc>
          <w:tcPr>
            <w:tcW w:w="6655" w:type="dxa"/>
          </w:tcPr>
          <w:p w14:paraId="2950D183" w14:textId="77777777" w:rsidR="0062344B" w:rsidRPr="00462276" w:rsidRDefault="0062344B" w:rsidP="00891F2A">
            <w:r w:rsidRPr="00462276">
              <w:rPr>
                <w:b/>
                <w:bCs/>
              </w:rPr>
              <w:t>You must complete the SF-424</w:t>
            </w:r>
            <w:r w:rsidRPr="00462276">
              <w:t xml:space="preserve">, Application for Federal Assistance (available at https://www.grants.gov/forms/forms-repository/sf-424-family). The SF-424 form must be completed and submitted in Grants.gov as part of the application package. The </w:t>
            </w:r>
            <w:r w:rsidRPr="00462276">
              <w:rPr>
                <w:b/>
                <w:bCs/>
              </w:rPr>
              <w:t>amount requested on the SF-424 must reflect the federal request for the first year of grant operation only and must not be below $150,000 or exceed $500,000</w:t>
            </w:r>
            <w:r w:rsidRPr="00462276">
              <w:t>. Applicants must not include funding for the three-year period on the SF-424, Part 18a.</w:t>
            </w:r>
          </w:p>
        </w:tc>
      </w:tr>
    </w:tbl>
    <w:p w14:paraId="4DBFC5BE" w14:textId="15F880AA" w:rsidR="0062344B" w:rsidRDefault="00E723A2" w:rsidP="00E723A2">
      <w:pPr>
        <w:pStyle w:val="Heading3"/>
      </w:pPr>
      <w:bookmarkStart w:id="20" w:name="_OGM:_Missing_SF-424A"/>
      <w:bookmarkStart w:id="21" w:name="_Toc220585735"/>
      <w:bookmarkEnd w:id="20"/>
      <w:r w:rsidRPr="00E723A2">
        <w:t>Missing SF-424A</w:t>
      </w:r>
      <w:r w:rsidR="00E07F33">
        <w:t>,</w:t>
      </w:r>
      <w:r w:rsidRPr="00E723A2">
        <w:t xml:space="preserve"> Budget Information Form</w:t>
      </w:r>
    </w:p>
    <w:tbl>
      <w:tblPr>
        <w:tblStyle w:val="TableGrid"/>
        <w:tblW w:w="0" w:type="auto"/>
        <w:tblLook w:val="04A0" w:firstRow="1" w:lastRow="0" w:firstColumn="1" w:lastColumn="0" w:noHBand="0" w:noVBand="1"/>
      </w:tblPr>
      <w:tblGrid>
        <w:gridCol w:w="2695"/>
        <w:gridCol w:w="6655"/>
      </w:tblGrid>
      <w:tr w:rsidR="0062344B" w14:paraId="3AF231A5" w14:textId="77777777" w:rsidTr="003F69EB">
        <w:trPr>
          <w:cantSplit/>
        </w:trPr>
        <w:tc>
          <w:tcPr>
            <w:tcW w:w="2695" w:type="dxa"/>
          </w:tcPr>
          <w:bookmarkEnd w:id="21"/>
          <w:p w14:paraId="4BD79A4E" w14:textId="77777777" w:rsidR="00E20986" w:rsidRDefault="0062344B" w:rsidP="00E20986">
            <w:pPr>
              <w:pStyle w:val="TableL1"/>
            </w:pPr>
            <w:r w:rsidRPr="00F7194A">
              <w:t>VI. Application Review Information</w:t>
            </w:r>
          </w:p>
          <w:p w14:paraId="3B975634" w14:textId="77777777" w:rsidR="00E20986" w:rsidRDefault="0062344B" w:rsidP="00E20986">
            <w:pPr>
              <w:pStyle w:val="TableL2"/>
            </w:pPr>
            <w:r w:rsidRPr="00F7194A">
              <w:t>A. Responsiveness Review</w:t>
            </w:r>
          </w:p>
          <w:p w14:paraId="3614AA52" w14:textId="3102870C" w:rsidR="0062344B" w:rsidRPr="00F64243" w:rsidRDefault="007326E2" w:rsidP="00E20986">
            <w:pPr>
              <w:pStyle w:val="TableL3"/>
            </w:pPr>
            <w:r w:rsidRPr="007326E2">
              <w:t>Application Screening Criteria table</w:t>
            </w:r>
            <w:r>
              <w:t xml:space="preserve"> (p</w:t>
            </w:r>
            <w:r w:rsidR="0062344B" w:rsidRPr="00F7194A">
              <w:t>.</w:t>
            </w:r>
            <w:r w:rsidR="00E20986">
              <w:t> </w:t>
            </w:r>
            <w:r w:rsidR="0062344B" w:rsidRPr="00F7194A">
              <w:t>3</w:t>
            </w:r>
            <w:r w:rsidR="0062344B">
              <w:t>7</w:t>
            </w:r>
            <w:r>
              <w:t>)</w:t>
            </w:r>
          </w:p>
        </w:tc>
        <w:tc>
          <w:tcPr>
            <w:tcW w:w="6655" w:type="dxa"/>
          </w:tcPr>
          <w:p w14:paraId="51D6DD3C" w14:textId="77777777" w:rsidR="0062344B" w:rsidRPr="00EE3486" w:rsidRDefault="0062344B" w:rsidP="00E723A2">
            <w:r w:rsidRPr="00462276">
              <w:rPr>
                <w:b/>
                <w:bCs/>
              </w:rPr>
              <w:t xml:space="preserve">SF-424A, </w:t>
            </w:r>
            <w:r w:rsidRPr="00462276">
              <w:rPr>
                <w:b/>
                <w:bCs/>
                <w:i/>
                <w:iCs/>
              </w:rPr>
              <w:t>Budget Information Form</w:t>
            </w:r>
            <w:r w:rsidRPr="00462276">
              <w:t xml:space="preserve">. (Total reflects the annual </w:t>
            </w:r>
            <w:proofErr w:type="gramStart"/>
            <w:r w:rsidRPr="00462276">
              <w:t>first year</w:t>
            </w:r>
            <w:proofErr w:type="gramEnd"/>
            <w:r w:rsidRPr="00462276">
              <w:t xml:space="preserve"> amount requested on the SF-424 and Abstract: maximum of $500,000 and minimum of $150,000.)</w:t>
            </w:r>
          </w:p>
        </w:tc>
      </w:tr>
      <w:tr w:rsidR="0062344B" w14:paraId="24120B3A" w14:textId="77777777" w:rsidTr="003F69EB">
        <w:trPr>
          <w:cantSplit/>
        </w:trPr>
        <w:tc>
          <w:tcPr>
            <w:tcW w:w="2695" w:type="dxa"/>
          </w:tcPr>
          <w:p w14:paraId="46255C40" w14:textId="77777777" w:rsidR="00E20986" w:rsidRDefault="0062344B" w:rsidP="00E20986">
            <w:pPr>
              <w:pStyle w:val="TableL1"/>
            </w:pPr>
            <w:r w:rsidRPr="00C75866">
              <w:t>IV. Application Content &amp; Format</w:t>
            </w:r>
          </w:p>
          <w:p w14:paraId="78676187" w14:textId="390E9884" w:rsidR="0062344B" w:rsidRPr="00D23D17" w:rsidRDefault="0062344B" w:rsidP="00E20986">
            <w:pPr>
              <w:pStyle w:val="TableL2"/>
            </w:pPr>
            <w:r w:rsidRPr="00C75866">
              <w:t>B. Project Budget</w:t>
            </w:r>
            <w:r>
              <w:t xml:space="preserve"> </w:t>
            </w:r>
            <w:r w:rsidR="00AC1368">
              <w:t>(p.</w:t>
            </w:r>
            <w:r w:rsidR="00E20986">
              <w:t> </w:t>
            </w:r>
            <w:r w:rsidRPr="00C75866">
              <w:t>9</w:t>
            </w:r>
            <w:r w:rsidR="00AC1368">
              <w:t>)</w:t>
            </w:r>
          </w:p>
        </w:tc>
        <w:tc>
          <w:tcPr>
            <w:tcW w:w="6655" w:type="dxa"/>
          </w:tcPr>
          <w:p w14:paraId="31156909" w14:textId="77777777" w:rsidR="0062344B" w:rsidRPr="00462276" w:rsidRDefault="0062344B" w:rsidP="00E723A2">
            <w:r w:rsidRPr="00462276">
              <w:rPr>
                <w:b/>
                <w:bCs/>
              </w:rPr>
              <w:t>You must complete the SF-424A Budget Information Form</w:t>
            </w:r>
            <w:r w:rsidRPr="00462276">
              <w:t xml:space="preserve"> (available at </w:t>
            </w:r>
          </w:p>
          <w:p w14:paraId="1D6B54D0" w14:textId="77777777" w:rsidR="0062344B" w:rsidRPr="00462276" w:rsidRDefault="0062344B" w:rsidP="00E670A0">
            <w:pPr>
              <w:spacing w:after="240"/>
            </w:pPr>
            <w:r w:rsidRPr="00462276">
              <w:t xml:space="preserve">https://www.grants.gov/forms/forms-repository/sf-424-family). The SF-424A form must be completed and submitted in Grants.gov as part of the application package. The totals in Sections A, B, and D must match. </w:t>
            </w:r>
          </w:p>
          <w:p w14:paraId="03F333AC" w14:textId="77777777" w:rsidR="0062344B" w:rsidRPr="00462276" w:rsidRDefault="0062344B" w:rsidP="00E723A2">
            <w:r w:rsidRPr="00462276">
              <w:t>Applicants must list the same requested federal grant amount for one year of funding on the SF-424, SF-424A, Abstract (Attachment A), and Budget Narrative.</w:t>
            </w:r>
          </w:p>
        </w:tc>
      </w:tr>
    </w:tbl>
    <w:p w14:paraId="7BE5970A" w14:textId="18221F5A" w:rsidR="0062344B" w:rsidRDefault="0062344B" w:rsidP="00E07F33">
      <w:pPr>
        <w:pStyle w:val="Heading3"/>
      </w:pPr>
      <w:bookmarkStart w:id="22" w:name="_OGM:_Missing_Attachment"/>
      <w:bookmarkStart w:id="23" w:name="_Toc220585736"/>
      <w:bookmarkEnd w:id="22"/>
      <w:r w:rsidRPr="00462276">
        <w:lastRenderedPageBreak/>
        <w:t>Missing Attachment B</w:t>
      </w:r>
      <w:r w:rsidR="00E42871">
        <w:t>:</w:t>
      </w:r>
      <w:r w:rsidRPr="00462276">
        <w:t xml:space="preserve"> Budget Narrative</w:t>
      </w:r>
      <w:bookmarkEnd w:id="23"/>
    </w:p>
    <w:tbl>
      <w:tblPr>
        <w:tblStyle w:val="TableGrid"/>
        <w:tblW w:w="0" w:type="auto"/>
        <w:tblLook w:val="04A0" w:firstRow="1" w:lastRow="0" w:firstColumn="1" w:lastColumn="0" w:noHBand="0" w:noVBand="1"/>
      </w:tblPr>
      <w:tblGrid>
        <w:gridCol w:w="2695"/>
        <w:gridCol w:w="6655"/>
      </w:tblGrid>
      <w:tr w:rsidR="0062344B" w14:paraId="56AC2ECC" w14:textId="77777777" w:rsidTr="38706BE5">
        <w:trPr>
          <w:cantSplit/>
        </w:trPr>
        <w:tc>
          <w:tcPr>
            <w:tcW w:w="2695" w:type="dxa"/>
          </w:tcPr>
          <w:p w14:paraId="14BCD9F1" w14:textId="77777777" w:rsidR="00E20986" w:rsidRDefault="0062344B" w:rsidP="00E20986">
            <w:pPr>
              <w:pStyle w:val="TableL1"/>
            </w:pPr>
            <w:r w:rsidRPr="00F7194A">
              <w:t>VI. Application Review Information</w:t>
            </w:r>
          </w:p>
          <w:p w14:paraId="7365F397" w14:textId="77777777" w:rsidR="00E20986" w:rsidRDefault="0062344B" w:rsidP="00E20986">
            <w:pPr>
              <w:pStyle w:val="TableL2"/>
            </w:pPr>
            <w:r w:rsidRPr="00F7194A">
              <w:t>A. Responsiveness Review</w:t>
            </w:r>
          </w:p>
          <w:p w14:paraId="31E05C2F" w14:textId="2EDDBE82" w:rsidR="0062344B" w:rsidRPr="00E20986" w:rsidRDefault="00E94139" w:rsidP="00E20986">
            <w:pPr>
              <w:pStyle w:val="TableL3"/>
            </w:pPr>
            <w:r w:rsidRPr="00E94139">
              <w:t>Application Screening Criteria table</w:t>
            </w:r>
            <w:r>
              <w:t xml:space="preserve"> (p.</w:t>
            </w:r>
            <w:r w:rsidR="0061571B">
              <w:t> </w:t>
            </w:r>
            <w:r w:rsidR="0062344B" w:rsidRPr="00F7194A">
              <w:t>3</w:t>
            </w:r>
            <w:r w:rsidR="0062344B">
              <w:t>7</w:t>
            </w:r>
            <w:r>
              <w:t>)</w:t>
            </w:r>
          </w:p>
        </w:tc>
        <w:tc>
          <w:tcPr>
            <w:tcW w:w="6655" w:type="dxa"/>
          </w:tcPr>
          <w:p w14:paraId="073D532A" w14:textId="77777777" w:rsidR="0062344B" w:rsidRDefault="0062344B" w:rsidP="00E94139">
            <w:r w:rsidRPr="00C40601">
              <w:rPr>
                <w:b/>
                <w:bCs/>
              </w:rPr>
              <w:t>Standalone Budget Narrative.</w:t>
            </w:r>
            <w:r w:rsidRPr="00462276">
              <w:t xml:space="preserve"> (Total reflects the amount requested on the SF-424: maximum of $500,000 and minimum of $150,000.) A sample format is available at Attachment B, Budget Narrative Template.</w:t>
            </w:r>
          </w:p>
        </w:tc>
      </w:tr>
      <w:tr w:rsidR="0062344B" w14:paraId="7E0AC0CE" w14:textId="77777777" w:rsidTr="38706BE5">
        <w:trPr>
          <w:cantSplit/>
        </w:trPr>
        <w:tc>
          <w:tcPr>
            <w:tcW w:w="2695" w:type="dxa"/>
          </w:tcPr>
          <w:p w14:paraId="4879439D" w14:textId="77777777" w:rsidR="0061571B" w:rsidRDefault="0062344B" w:rsidP="0061571B">
            <w:pPr>
              <w:pStyle w:val="TableL1"/>
            </w:pPr>
            <w:r w:rsidRPr="00C75866">
              <w:t>IV. Application Content &amp; Format</w:t>
            </w:r>
          </w:p>
          <w:p w14:paraId="268C3F52" w14:textId="37141684" w:rsidR="0062344B" w:rsidRPr="00F7194A" w:rsidRDefault="0062344B" w:rsidP="0061571B">
            <w:pPr>
              <w:pStyle w:val="TableL2"/>
            </w:pPr>
            <w:r w:rsidRPr="00C75866">
              <w:t>B. Project Budget</w:t>
            </w:r>
            <w:r>
              <w:t xml:space="preserve"> </w:t>
            </w:r>
            <w:r w:rsidR="00C663DE">
              <w:t>(p</w:t>
            </w:r>
            <w:r w:rsidRPr="00C75866">
              <w:t>.</w:t>
            </w:r>
            <w:r w:rsidR="0061571B">
              <w:t> </w:t>
            </w:r>
            <w:r>
              <w:t>10</w:t>
            </w:r>
            <w:r w:rsidR="00C663DE">
              <w:t>)</w:t>
            </w:r>
          </w:p>
        </w:tc>
        <w:tc>
          <w:tcPr>
            <w:tcW w:w="6655" w:type="dxa"/>
          </w:tcPr>
          <w:p w14:paraId="6D660640" w14:textId="77777777" w:rsidR="0062344B" w:rsidRPr="00C40601" w:rsidRDefault="0062344B" w:rsidP="00E94139">
            <w:pPr>
              <w:rPr>
                <w:b/>
                <w:bCs/>
              </w:rPr>
            </w:pPr>
            <w:r w:rsidRPr="38706BE5">
              <w:rPr>
                <w:b/>
                <w:bCs/>
              </w:rPr>
              <w:t>Applicants must submit, as an attachment, the information requested in Word, PDF, or Excel format</w:t>
            </w:r>
            <w:r>
              <w:t xml:space="preserve">. A template for applicants is available at Budget Narrative Template (Attachment B). The </w:t>
            </w:r>
            <w:r w:rsidRPr="38706BE5">
              <w:rPr>
                <w:b/>
                <w:bCs/>
              </w:rPr>
              <w:t>naming convention for the attachment must be “Attachment-B-Budget-Narrative</w:t>
            </w:r>
            <w:r>
              <w:t>.”</w:t>
            </w:r>
          </w:p>
        </w:tc>
      </w:tr>
    </w:tbl>
    <w:p w14:paraId="209173AE" w14:textId="0C11F67C" w:rsidR="0062344B" w:rsidRDefault="0062344B" w:rsidP="0016677A">
      <w:pPr>
        <w:pStyle w:val="Heading3"/>
      </w:pPr>
      <w:bookmarkStart w:id="24" w:name="_OGM:_Missing_Project"/>
      <w:bookmarkStart w:id="25" w:name="_Toc220585737"/>
      <w:bookmarkEnd w:id="24"/>
      <w:r w:rsidRPr="00462276">
        <w:t>Missing Project Narrative</w:t>
      </w:r>
      <w:bookmarkEnd w:id="25"/>
    </w:p>
    <w:tbl>
      <w:tblPr>
        <w:tblStyle w:val="TableGrid"/>
        <w:tblW w:w="0" w:type="auto"/>
        <w:tblLook w:val="04A0" w:firstRow="1" w:lastRow="0" w:firstColumn="1" w:lastColumn="0" w:noHBand="0" w:noVBand="1"/>
      </w:tblPr>
      <w:tblGrid>
        <w:gridCol w:w="2695"/>
        <w:gridCol w:w="6655"/>
      </w:tblGrid>
      <w:tr w:rsidR="0062344B" w14:paraId="0E9D4EA9" w14:textId="77777777" w:rsidTr="1AADEA45">
        <w:trPr>
          <w:cantSplit/>
        </w:trPr>
        <w:tc>
          <w:tcPr>
            <w:tcW w:w="2695" w:type="dxa"/>
          </w:tcPr>
          <w:p w14:paraId="5440BE33" w14:textId="77777777" w:rsidR="0061571B" w:rsidRDefault="0062344B" w:rsidP="0061571B">
            <w:pPr>
              <w:pStyle w:val="TableL1"/>
            </w:pPr>
            <w:r w:rsidRPr="00F7194A">
              <w:t>VI. Application Review Information</w:t>
            </w:r>
          </w:p>
          <w:p w14:paraId="355A434D" w14:textId="77777777" w:rsidR="0061571B" w:rsidRDefault="0062344B" w:rsidP="0061571B">
            <w:pPr>
              <w:pStyle w:val="TableL2"/>
            </w:pPr>
            <w:r w:rsidRPr="00F7194A">
              <w:t>A. Responsiveness Review</w:t>
            </w:r>
          </w:p>
          <w:p w14:paraId="070F9422" w14:textId="2199FFC6" w:rsidR="0062344B" w:rsidRDefault="00052A08" w:rsidP="0061571B">
            <w:pPr>
              <w:pStyle w:val="TableL3"/>
            </w:pPr>
            <w:r w:rsidRPr="00052A08">
              <w:t>Application Screening Criteria table</w:t>
            </w:r>
            <w:r>
              <w:t xml:space="preserve"> (</w:t>
            </w:r>
            <w:r w:rsidR="0061571B">
              <w:t>p. </w:t>
            </w:r>
            <w:r w:rsidR="0062344B" w:rsidRPr="00F7194A">
              <w:t>3</w:t>
            </w:r>
            <w:r w:rsidR="0062344B">
              <w:t>7</w:t>
            </w:r>
            <w:r>
              <w:t>)</w:t>
            </w:r>
          </w:p>
        </w:tc>
        <w:tc>
          <w:tcPr>
            <w:tcW w:w="6655" w:type="dxa"/>
          </w:tcPr>
          <w:p w14:paraId="7BB29F7C" w14:textId="12FDF07D" w:rsidR="0062344B" w:rsidRDefault="00743618" w:rsidP="006929F1">
            <w:r w:rsidRPr="003B739D">
              <w:rPr>
                <w:b/>
                <w:bCs/>
              </w:rPr>
              <w:t>Standalone Project Narrative</w:t>
            </w:r>
            <w:r w:rsidR="006929F1">
              <w:rPr>
                <w:b/>
                <w:bCs/>
              </w:rPr>
              <w:t xml:space="preserve">. </w:t>
            </w:r>
          </w:p>
        </w:tc>
      </w:tr>
      <w:tr w:rsidR="0062344B" w14:paraId="111044CA" w14:textId="77777777" w:rsidTr="1AADEA45">
        <w:trPr>
          <w:cantSplit/>
        </w:trPr>
        <w:tc>
          <w:tcPr>
            <w:tcW w:w="2695" w:type="dxa"/>
          </w:tcPr>
          <w:p w14:paraId="7654D2A4" w14:textId="77777777" w:rsidR="0061571B" w:rsidRDefault="0062344B" w:rsidP="0061571B">
            <w:pPr>
              <w:pStyle w:val="TableL1"/>
            </w:pPr>
            <w:r w:rsidRPr="00C40601">
              <w:t>IV. Application Content &amp; Format</w:t>
            </w:r>
          </w:p>
          <w:p w14:paraId="43DF718D" w14:textId="57FD1377" w:rsidR="0062344B" w:rsidRPr="00F7194A" w:rsidRDefault="0062344B" w:rsidP="0061571B">
            <w:pPr>
              <w:pStyle w:val="TableL2"/>
            </w:pPr>
            <w:r w:rsidRPr="00C40601">
              <w:t>C. Project Narrative</w:t>
            </w:r>
            <w:r>
              <w:t xml:space="preserve"> </w:t>
            </w:r>
            <w:r w:rsidR="00980C00">
              <w:t>(</w:t>
            </w:r>
            <w:r w:rsidR="0061571B">
              <w:t>p. </w:t>
            </w:r>
            <w:r w:rsidRPr="00C40601">
              <w:t>17</w:t>
            </w:r>
            <w:r w:rsidR="00980C00">
              <w:t>)</w:t>
            </w:r>
          </w:p>
        </w:tc>
        <w:tc>
          <w:tcPr>
            <w:tcW w:w="6655" w:type="dxa"/>
          </w:tcPr>
          <w:p w14:paraId="58BE1001" w14:textId="77777777" w:rsidR="008D02F7" w:rsidRDefault="000D0F3A" w:rsidP="00E670A0">
            <w:pPr>
              <w:spacing w:after="240"/>
            </w:pPr>
            <w:r w:rsidRPr="000D0F3A">
              <w:rPr>
                <w:b/>
                <w:bCs/>
              </w:rPr>
              <w:t>You must provide a Project Narrative with your application</w:t>
            </w:r>
            <w:r w:rsidRPr="000D0F3A">
              <w:t>. The applicant must create the Project Narrative and submit this document as part of their application package in Grants.gov in the Project Narrative section.</w:t>
            </w:r>
            <w:r>
              <w:t xml:space="preserve"> </w:t>
            </w:r>
          </w:p>
          <w:p w14:paraId="6E1404FD" w14:textId="1569E211" w:rsidR="0062344B" w:rsidRPr="00C40601" w:rsidRDefault="0062344B" w:rsidP="00807DB0">
            <w:pPr>
              <w:rPr>
                <w:b/>
                <w:bCs/>
              </w:rPr>
            </w:pPr>
            <w:r>
              <w:t xml:space="preserve">The Project Narrative is limited to 25 double-spaced single-sided 8.5 x 11-inch pages with Times New Roman 12-point font and 1-inch margins. You must number the pages of the Project Narrative beginning with page number 1. It must include the section headers listed below. The agency will evaluate the Project Narrative using the evaluation criteria identified in Section VI.B. </w:t>
            </w:r>
            <w:r w:rsidRPr="1AADEA45">
              <w:rPr>
                <w:b/>
                <w:bCs/>
              </w:rPr>
              <w:t>We will not read or consider any materials beyond the specified 25-page limit</w:t>
            </w:r>
            <w:r>
              <w:t xml:space="preserve"> (except for attachments listed in Section IV.D that impact the scoring of the application).</w:t>
            </w:r>
          </w:p>
        </w:tc>
      </w:tr>
    </w:tbl>
    <w:p w14:paraId="2654696C" w14:textId="77777777" w:rsidR="0012592B" w:rsidRPr="00792030" w:rsidRDefault="0012592B" w:rsidP="005A2249">
      <w:pPr>
        <w:pStyle w:val="Heading3"/>
      </w:pPr>
      <w:bookmarkStart w:id="26" w:name="_Toc220501496"/>
      <w:r w:rsidRPr="505B8460">
        <w:t xml:space="preserve">Missing </w:t>
      </w:r>
      <w:proofErr w:type="spellStart"/>
      <w:r w:rsidRPr="005A2249">
        <w:t>StatsAmerica</w:t>
      </w:r>
      <w:proofErr w:type="spellEnd"/>
      <w:r w:rsidRPr="505B8460">
        <w:t xml:space="preserve"> Big Radius Tool PDFs and Applicable Excel File That Match Cities in </w:t>
      </w:r>
      <w:bookmarkEnd w:id="26"/>
      <w:r w:rsidRPr="505B8460">
        <w:t>VETS-704 Form – Abstract (tab 1 in Attachment A)</w:t>
      </w:r>
    </w:p>
    <w:tbl>
      <w:tblPr>
        <w:tblStyle w:val="TableGrid"/>
        <w:tblW w:w="0" w:type="auto"/>
        <w:tblLook w:val="04A0" w:firstRow="1" w:lastRow="0" w:firstColumn="1" w:lastColumn="0" w:noHBand="0" w:noVBand="1"/>
      </w:tblPr>
      <w:tblGrid>
        <w:gridCol w:w="2695"/>
        <w:gridCol w:w="6655"/>
      </w:tblGrid>
      <w:tr w:rsidR="00766E11" w14:paraId="372620B6" w14:textId="77777777" w:rsidTr="38706BE5">
        <w:trPr>
          <w:cantSplit/>
        </w:trPr>
        <w:tc>
          <w:tcPr>
            <w:tcW w:w="2695" w:type="dxa"/>
          </w:tcPr>
          <w:p w14:paraId="6671E9D9" w14:textId="77777777" w:rsidR="0061571B" w:rsidRDefault="00766E11" w:rsidP="0061571B">
            <w:pPr>
              <w:pStyle w:val="TableL1"/>
            </w:pPr>
            <w:r>
              <w:t>VI. Application Review Information</w:t>
            </w:r>
          </w:p>
          <w:p w14:paraId="6218693D" w14:textId="77777777" w:rsidR="0061571B" w:rsidRDefault="00766E11" w:rsidP="0061571B">
            <w:pPr>
              <w:pStyle w:val="TableL2"/>
            </w:pPr>
            <w:r>
              <w:t>A. Responsiveness Review</w:t>
            </w:r>
          </w:p>
          <w:p w14:paraId="5406290C" w14:textId="57A4EE91" w:rsidR="00766E11" w:rsidRDefault="00766E11" w:rsidP="0061571B">
            <w:pPr>
              <w:pStyle w:val="TableL3"/>
            </w:pPr>
            <w:r>
              <w:t>Application Screening Criteria table (</w:t>
            </w:r>
            <w:r w:rsidR="0061571B">
              <w:t>p. </w:t>
            </w:r>
            <w:r>
              <w:t>37)</w:t>
            </w:r>
          </w:p>
        </w:tc>
        <w:tc>
          <w:tcPr>
            <w:tcW w:w="6655" w:type="dxa"/>
          </w:tcPr>
          <w:p w14:paraId="0B618489" w14:textId="0F15FA0A" w:rsidR="00766E11" w:rsidRPr="00766E11" w:rsidRDefault="515691DF" w:rsidP="00807DB0">
            <w:r>
              <w:t xml:space="preserve">PDF(s) of the </w:t>
            </w:r>
            <w:proofErr w:type="spellStart"/>
            <w:r>
              <w:t>StatsAmerica</w:t>
            </w:r>
            <w:proofErr w:type="spellEnd"/>
            <w:r>
              <w:t xml:space="preserve"> Big Radius Tool 50-Mile Radius Validation to verify physical location requirements meet the 50-mile radius. </w:t>
            </w:r>
            <w:r w:rsidRPr="38706BE5">
              <w:rPr>
                <w:b/>
                <w:bCs/>
              </w:rPr>
              <w:t>The city (or county if city option is not available) in the Tool must match the city/cities in the PY26 VETS-704 Form</w:t>
            </w:r>
            <w:r>
              <w:t xml:space="preserve"> – Abstract (tab 1).</w:t>
            </w:r>
          </w:p>
        </w:tc>
      </w:tr>
      <w:tr w:rsidR="00766E11" w14:paraId="6CBC8EAA" w14:textId="77777777" w:rsidTr="38706BE5">
        <w:trPr>
          <w:cantSplit/>
        </w:trPr>
        <w:tc>
          <w:tcPr>
            <w:tcW w:w="2695" w:type="dxa"/>
          </w:tcPr>
          <w:p w14:paraId="512E93ED" w14:textId="2C4BA7A2" w:rsidR="004E7C6C" w:rsidRDefault="004E7C6C" w:rsidP="0061571B">
            <w:pPr>
              <w:pStyle w:val="TableL1"/>
            </w:pPr>
            <w:r>
              <w:lastRenderedPageBreak/>
              <w:t>IV. Application Content &amp; Format</w:t>
            </w:r>
          </w:p>
          <w:p w14:paraId="5A067EF4" w14:textId="77777777" w:rsidR="0061571B" w:rsidRDefault="004E05A8" w:rsidP="0061571B">
            <w:pPr>
              <w:pStyle w:val="TableL2"/>
            </w:pPr>
            <w:r w:rsidRPr="004E05A8">
              <w:t>D. Attachments to Project Narrative</w:t>
            </w:r>
          </w:p>
          <w:p w14:paraId="4D7215EA" w14:textId="77777777" w:rsidR="0061571B" w:rsidRDefault="0009016E" w:rsidP="0061571B">
            <w:pPr>
              <w:pStyle w:val="TableL3"/>
            </w:pPr>
            <w:r w:rsidRPr="0009016E">
              <w:t>1. Required Attachments</w:t>
            </w:r>
          </w:p>
          <w:p w14:paraId="1934DA49" w14:textId="4EE2CD48" w:rsidR="00766E11" w:rsidRDefault="00030204" w:rsidP="00411654">
            <w:pPr>
              <w:pStyle w:val="TableL4"/>
            </w:pPr>
            <w:r w:rsidRPr="00030204">
              <w:t xml:space="preserve">b. Validation of 50 continuous driving mile radius for each physical location </w:t>
            </w:r>
            <w:r w:rsidR="004E7C6C">
              <w:t>(</w:t>
            </w:r>
            <w:r w:rsidR="0061571B">
              <w:t>p. </w:t>
            </w:r>
            <w:r w:rsidR="002B5CB6">
              <w:t>30</w:t>
            </w:r>
            <w:r w:rsidR="004E7C6C">
              <w:t>)</w:t>
            </w:r>
          </w:p>
        </w:tc>
        <w:tc>
          <w:tcPr>
            <w:tcW w:w="6655" w:type="dxa"/>
          </w:tcPr>
          <w:p w14:paraId="1BA6E56F" w14:textId="55C3C3E7" w:rsidR="00766E11" w:rsidRPr="00766E11" w:rsidRDefault="008516AB" w:rsidP="008516AB">
            <w:r w:rsidRPr="00462276">
              <w:t xml:space="preserve">Applicants must take the following steps to validate that your Service Delivery Area is within a 50 continuous driving mile radius of the city/cities in the PY26 VETS-704 Form – Abstract (tab 1 in Attachment A). </w:t>
            </w:r>
            <w:r w:rsidRPr="00462276">
              <w:rPr>
                <w:b/>
                <w:bCs/>
              </w:rPr>
              <w:t xml:space="preserve">Applicants must provide a PDF printout of the </w:t>
            </w:r>
            <w:proofErr w:type="spellStart"/>
            <w:r w:rsidRPr="00462276">
              <w:rPr>
                <w:b/>
                <w:bCs/>
              </w:rPr>
              <w:t>StatsAmerica</w:t>
            </w:r>
            <w:proofErr w:type="spellEnd"/>
            <w:r w:rsidRPr="00462276">
              <w:rPr>
                <w:b/>
                <w:bCs/>
              </w:rPr>
              <w:t xml:space="preserve"> Big Radius Tool to validate their physical location(s).</w:t>
            </w:r>
            <w:r w:rsidRPr="00462276">
              <w:t xml:space="preserve"> The applicant must submit this attachment in Grants.gov under “Other Attachments.” </w:t>
            </w:r>
            <w:r w:rsidRPr="00462276">
              <w:rPr>
                <w:b/>
                <w:bCs/>
              </w:rPr>
              <w:t>Omission of this printout</w:t>
            </w:r>
            <w:r w:rsidRPr="00462276">
              <w:t xml:space="preserve"> will result in disqualification of your application.</w:t>
            </w:r>
          </w:p>
        </w:tc>
      </w:tr>
      <w:tr w:rsidR="0062344B" w14:paraId="3793DC0A" w14:textId="77777777" w:rsidTr="38706BE5">
        <w:trPr>
          <w:cantSplit/>
        </w:trPr>
        <w:tc>
          <w:tcPr>
            <w:tcW w:w="2695" w:type="dxa"/>
          </w:tcPr>
          <w:p w14:paraId="76713F85" w14:textId="77777777" w:rsidR="0062344B" w:rsidRDefault="0062344B" w:rsidP="00807DB0">
            <w:bookmarkStart w:id="27" w:name="_VETS:_StatsAmerica_Big"/>
            <w:bookmarkStart w:id="28" w:name="_OGM:_Placeholder_–"/>
            <w:bookmarkStart w:id="29" w:name="_OGM:_Missing_StatsAmerica"/>
            <w:bookmarkStart w:id="30" w:name="_Toc220585738"/>
            <w:bookmarkEnd w:id="27"/>
            <w:bookmarkEnd w:id="28"/>
            <w:bookmarkEnd w:id="29"/>
            <w:r>
              <w:t>Amendment One</w:t>
            </w:r>
          </w:p>
        </w:tc>
        <w:tc>
          <w:tcPr>
            <w:tcW w:w="6655" w:type="dxa"/>
          </w:tcPr>
          <w:p w14:paraId="6CB003EF" w14:textId="1D673454" w:rsidR="0062344B" w:rsidRPr="00107297" w:rsidRDefault="0062344B" w:rsidP="00807DB0">
            <w:r w:rsidRPr="003E4E83">
              <w:rPr>
                <w:b/>
                <w:bCs/>
                <w:color w:val="000000" w:themeColor="text1"/>
              </w:rPr>
              <w:t xml:space="preserve">U.S Territories and Possessions are not required to provide a PDF printout of the </w:t>
            </w:r>
            <w:proofErr w:type="spellStart"/>
            <w:r w:rsidRPr="003E4E83">
              <w:rPr>
                <w:b/>
                <w:bCs/>
                <w:color w:val="000000" w:themeColor="text1"/>
              </w:rPr>
              <w:t>StatsAmerica</w:t>
            </w:r>
            <w:proofErr w:type="spellEnd"/>
            <w:r w:rsidRPr="003E4E83">
              <w:rPr>
                <w:b/>
                <w:bCs/>
                <w:color w:val="000000" w:themeColor="text1"/>
              </w:rPr>
              <w:t xml:space="preserve"> Big Radius Tool</w:t>
            </w:r>
            <w:r w:rsidRPr="003E4E83">
              <w:rPr>
                <w:color w:val="000000" w:themeColor="text1"/>
              </w:rPr>
              <w:t xml:space="preserve"> </w:t>
            </w:r>
            <w:r w:rsidRPr="00B3464A">
              <w:t xml:space="preserve">referenced in Section IV.D.1.b. Validation of 50 continuous driving mile radius for each physical location and Section VI.A. Responsiveness Review. </w:t>
            </w:r>
            <w:r w:rsidRPr="003E4E83">
              <w:rPr>
                <w:b/>
                <w:bCs/>
                <w:color w:val="000000" w:themeColor="text1"/>
              </w:rPr>
              <w:t xml:space="preserve">Omission </w:t>
            </w:r>
            <w:proofErr w:type="gramStart"/>
            <w:r w:rsidRPr="003E4E83">
              <w:rPr>
                <w:b/>
                <w:bCs/>
                <w:color w:val="000000" w:themeColor="text1"/>
              </w:rPr>
              <w:t>of</w:t>
            </w:r>
            <w:proofErr w:type="gramEnd"/>
            <w:r w:rsidRPr="003E4E83">
              <w:rPr>
                <w:b/>
                <w:bCs/>
                <w:color w:val="000000" w:themeColor="text1"/>
              </w:rPr>
              <w:t xml:space="preserve"> this printout will not result in disqualification of your application.</w:t>
            </w:r>
          </w:p>
        </w:tc>
      </w:tr>
    </w:tbl>
    <w:p w14:paraId="3E6D3AFB" w14:textId="59E25735" w:rsidR="0062344B" w:rsidRDefault="0079585A" w:rsidP="0079585A">
      <w:pPr>
        <w:pStyle w:val="Heading3"/>
      </w:pPr>
      <w:r w:rsidRPr="0079585A">
        <w:t>SDA Mismatch Between the VETS-704 Form – Abstract (tab 2 in Attachment A) &amp; Project Narrative</w:t>
      </w:r>
    </w:p>
    <w:tbl>
      <w:tblPr>
        <w:tblStyle w:val="TableGrid"/>
        <w:tblW w:w="0" w:type="auto"/>
        <w:tblLook w:val="04A0" w:firstRow="1" w:lastRow="0" w:firstColumn="1" w:lastColumn="0" w:noHBand="0" w:noVBand="1"/>
      </w:tblPr>
      <w:tblGrid>
        <w:gridCol w:w="2695"/>
        <w:gridCol w:w="6655"/>
      </w:tblGrid>
      <w:tr w:rsidR="0062344B" w14:paraId="2F21F504" w14:textId="77777777" w:rsidTr="003F69EB">
        <w:trPr>
          <w:cantSplit/>
        </w:trPr>
        <w:tc>
          <w:tcPr>
            <w:tcW w:w="2695" w:type="dxa"/>
          </w:tcPr>
          <w:bookmarkEnd w:id="30"/>
          <w:p w14:paraId="5BB8A2CA" w14:textId="77777777" w:rsidR="00411654" w:rsidRDefault="0062344B" w:rsidP="00411654">
            <w:pPr>
              <w:pStyle w:val="TableL1"/>
            </w:pPr>
            <w:r w:rsidRPr="00F7194A">
              <w:t>VI. Application Review Information</w:t>
            </w:r>
          </w:p>
          <w:p w14:paraId="58CA2AAF" w14:textId="77777777" w:rsidR="00411654" w:rsidRDefault="0062344B" w:rsidP="00411654">
            <w:pPr>
              <w:pStyle w:val="TableL2"/>
            </w:pPr>
            <w:r w:rsidRPr="00F7194A">
              <w:t>A. Responsiveness Review</w:t>
            </w:r>
          </w:p>
          <w:p w14:paraId="69AF852F" w14:textId="330B8966" w:rsidR="0062344B" w:rsidRDefault="0092503B" w:rsidP="00411654">
            <w:pPr>
              <w:pStyle w:val="TableL3"/>
            </w:pPr>
            <w:r w:rsidRPr="0092503B">
              <w:t>Application Screening Criteria table</w:t>
            </w:r>
            <w:r>
              <w:t xml:space="preserve"> (</w:t>
            </w:r>
            <w:r w:rsidR="0061571B">
              <w:t>p. </w:t>
            </w:r>
            <w:r w:rsidR="0062344B" w:rsidRPr="00F7194A">
              <w:t>3</w:t>
            </w:r>
            <w:r w:rsidR="0062344B">
              <w:t>7</w:t>
            </w:r>
            <w:r>
              <w:t>)</w:t>
            </w:r>
          </w:p>
        </w:tc>
        <w:tc>
          <w:tcPr>
            <w:tcW w:w="6655" w:type="dxa"/>
          </w:tcPr>
          <w:p w14:paraId="322ACDB2" w14:textId="5D646570" w:rsidR="0062344B" w:rsidRDefault="0062344B" w:rsidP="00E670A0">
            <w:r w:rsidRPr="00462276">
              <w:t xml:space="preserve">The </w:t>
            </w:r>
            <w:r w:rsidRPr="00462276">
              <w:rPr>
                <w:b/>
                <w:bCs/>
              </w:rPr>
              <w:t>requested SDA in the PY26 VETS-704 Form – Abstract (tab 2) must match the SDA referenced in the Project Narrative</w:t>
            </w:r>
            <w:r w:rsidRPr="00462276">
              <w:t>.</w:t>
            </w:r>
          </w:p>
        </w:tc>
      </w:tr>
      <w:tr w:rsidR="0062344B" w14:paraId="270B24BC" w14:textId="77777777" w:rsidTr="003F69EB">
        <w:trPr>
          <w:cantSplit/>
        </w:trPr>
        <w:tc>
          <w:tcPr>
            <w:tcW w:w="2695" w:type="dxa"/>
          </w:tcPr>
          <w:p w14:paraId="4A329494" w14:textId="77777777" w:rsidR="00411654" w:rsidRDefault="0062344B" w:rsidP="00411654">
            <w:pPr>
              <w:pStyle w:val="TableL1"/>
            </w:pPr>
            <w:r w:rsidRPr="00C40601">
              <w:t>IV. Application Content &amp; Format</w:t>
            </w:r>
          </w:p>
          <w:p w14:paraId="190F32DE" w14:textId="77777777" w:rsidR="00411654" w:rsidRDefault="0062344B" w:rsidP="00411654">
            <w:pPr>
              <w:pStyle w:val="TableL2"/>
            </w:pPr>
            <w:r w:rsidRPr="00C40601">
              <w:t>C. Project Narrative</w:t>
            </w:r>
          </w:p>
          <w:p w14:paraId="2C8CA5D9" w14:textId="77777777" w:rsidR="00411654" w:rsidRDefault="0062344B" w:rsidP="00411654">
            <w:pPr>
              <w:pStyle w:val="TableL3"/>
            </w:pPr>
            <w:r w:rsidRPr="00B55276">
              <w:t>1. Statement of Need</w:t>
            </w:r>
          </w:p>
          <w:p w14:paraId="44C15BA4" w14:textId="5C0507EE" w:rsidR="0062344B" w:rsidRPr="00F7194A" w:rsidRDefault="0062344B" w:rsidP="00411654">
            <w:pPr>
              <w:pStyle w:val="TableL4"/>
            </w:pPr>
            <w:r w:rsidRPr="00B55276">
              <w:t>a. Abstract tab 1</w:t>
            </w:r>
            <w:r>
              <w:t xml:space="preserve"> </w:t>
            </w:r>
            <w:r w:rsidR="006F43F8">
              <w:t>(</w:t>
            </w:r>
            <w:r w:rsidR="0061571B">
              <w:t>p. </w:t>
            </w:r>
            <w:r w:rsidRPr="00B55276">
              <w:t>19</w:t>
            </w:r>
            <w:r w:rsidR="006F43F8">
              <w:t>)</w:t>
            </w:r>
          </w:p>
        </w:tc>
        <w:tc>
          <w:tcPr>
            <w:tcW w:w="6655" w:type="dxa"/>
          </w:tcPr>
          <w:p w14:paraId="48E57D77" w14:textId="77777777" w:rsidR="0062344B" w:rsidRPr="00C40601" w:rsidRDefault="0062344B" w:rsidP="00F054DC">
            <w:pPr>
              <w:rPr>
                <w:b/>
                <w:bCs/>
              </w:rPr>
            </w:pPr>
            <w:r w:rsidRPr="00462276">
              <w:t xml:space="preserve">Identify the proposed SDA, including each state or territory in which the grant will operate, relevant counties, and/or county equivalents (independent cities). If there are any </w:t>
            </w:r>
            <w:r w:rsidRPr="00462276">
              <w:rPr>
                <w:b/>
                <w:bCs/>
              </w:rPr>
              <w:t>differences between the SDA in the Abstract (Attachment A) and the Project Narrative</w:t>
            </w:r>
            <w:r w:rsidRPr="00107BF5">
              <w:rPr>
                <w:b/>
                <w:bCs/>
              </w:rPr>
              <w:t>, the application will be disqualified,</w:t>
            </w:r>
            <w:r w:rsidRPr="00462276">
              <w:t xml:space="preserve"> because all activities described in the Project Narrative must be based on the official service locations.</w:t>
            </w:r>
          </w:p>
        </w:tc>
      </w:tr>
    </w:tbl>
    <w:p w14:paraId="718D065A" w14:textId="45A6F899" w:rsidR="0062344B" w:rsidRDefault="00216DF5" w:rsidP="00216DF5">
      <w:pPr>
        <w:pStyle w:val="Heading3"/>
      </w:pPr>
      <w:bookmarkStart w:id="31" w:name="_OGM:_Missing_Attachment_1"/>
      <w:bookmarkStart w:id="32" w:name="_Toc220585740"/>
      <w:bookmarkEnd w:id="31"/>
      <w:r w:rsidRPr="00216DF5">
        <w:t xml:space="preserve">Missing </w:t>
      </w:r>
      <w:r w:rsidR="00E603FF">
        <w:t xml:space="preserve">PY26 </w:t>
      </w:r>
      <w:r w:rsidRPr="00216DF5">
        <w:t>Attachment C: Chart of Past Performance</w:t>
      </w:r>
    </w:p>
    <w:tbl>
      <w:tblPr>
        <w:tblStyle w:val="TableGrid"/>
        <w:tblW w:w="0" w:type="auto"/>
        <w:tblLook w:val="04A0" w:firstRow="1" w:lastRow="0" w:firstColumn="1" w:lastColumn="0" w:noHBand="0" w:noVBand="1"/>
      </w:tblPr>
      <w:tblGrid>
        <w:gridCol w:w="2695"/>
        <w:gridCol w:w="6655"/>
      </w:tblGrid>
      <w:tr w:rsidR="0062344B" w14:paraId="201C7C84" w14:textId="77777777" w:rsidTr="38706BE5">
        <w:trPr>
          <w:cantSplit/>
        </w:trPr>
        <w:tc>
          <w:tcPr>
            <w:tcW w:w="2695" w:type="dxa"/>
          </w:tcPr>
          <w:bookmarkEnd w:id="32"/>
          <w:p w14:paraId="7D3FC356" w14:textId="77777777" w:rsidR="00411654" w:rsidRDefault="0062344B" w:rsidP="00411654">
            <w:pPr>
              <w:pStyle w:val="TableL1"/>
            </w:pPr>
            <w:r w:rsidRPr="00F7194A">
              <w:t>VI. Application Review Information</w:t>
            </w:r>
          </w:p>
          <w:p w14:paraId="1E970BA5" w14:textId="77777777" w:rsidR="00411654" w:rsidRDefault="0062344B" w:rsidP="00411654">
            <w:pPr>
              <w:pStyle w:val="TableL2"/>
            </w:pPr>
            <w:r w:rsidRPr="00F7194A">
              <w:t>A. Responsiveness Review</w:t>
            </w:r>
          </w:p>
          <w:p w14:paraId="2069B65F" w14:textId="50181F1C" w:rsidR="0062344B" w:rsidRDefault="007C68C7" w:rsidP="00411654">
            <w:pPr>
              <w:pStyle w:val="TableL3"/>
            </w:pPr>
            <w:r w:rsidRPr="007C68C7">
              <w:t>Application Screening Criteria table</w:t>
            </w:r>
            <w:r>
              <w:t xml:space="preserve"> (</w:t>
            </w:r>
            <w:r w:rsidR="0061571B">
              <w:t>p. </w:t>
            </w:r>
            <w:r w:rsidR="0062344B" w:rsidRPr="00F7194A">
              <w:t>3</w:t>
            </w:r>
            <w:r w:rsidR="0062344B">
              <w:t>7</w:t>
            </w:r>
            <w:r>
              <w:t>)</w:t>
            </w:r>
          </w:p>
        </w:tc>
        <w:tc>
          <w:tcPr>
            <w:tcW w:w="6655" w:type="dxa"/>
          </w:tcPr>
          <w:p w14:paraId="3E9974A4" w14:textId="573F894A" w:rsidR="0062344B" w:rsidRDefault="0062344B" w:rsidP="00E670A0">
            <w:r w:rsidRPr="00462276">
              <w:t>PY26 Chart of Past Performance</w:t>
            </w:r>
            <w:r w:rsidRPr="00462276">
              <w:rPr>
                <w:b/>
                <w:bCs/>
              </w:rPr>
              <w:t xml:space="preserve"> </w:t>
            </w:r>
            <w:r w:rsidRPr="00462276">
              <w:t>(</w:t>
            </w:r>
            <w:r w:rsidRPr="00462276">
              <w:rPr>
                <w:b/>
                <w:bCs/>
              </w:rPr>
              <w:t>Attachment C</w:t>
            </w:r>
            <w:r w:rsidRPr="00462276">
              <w:t>).</w:t>
            </w:r>
          </w:p>
        </w:tc>
      </w:tr>
      <w:tr w:rsidR="0062344B" w14:paraId="0F5D4245" w14:textId="77777777" w:rsidTr="38706BE5">
        <w:trPr>
          <w:cantSplit/>
        </w:trPr>
        <w:tc>
          <w:tcPr>
            <w:tcW w:w="2695" w:type="dxa"/>
          </w:tcPr>
          <w:p w14:paraId="6012E6E2" w14:textId="77777777" w:rsidR="00411654" w:rsidRDefault="0062344B" w:rsidP="00411654">
            <w:pPr>
              <w:pStyle w:val="TableL1"/>
            </w:pPr>
            <w:r w:rsidRPr="00C40601">
              <w:lastRenderedPageBreak/>
              <w:t>IV. Application Content &amp; Format</w:t>
            </w:r>
          </w:p>
          <w:p w14:paraId="535BEB16" w14:textId="77777777" w:rsidR="00411654" w:rsidRDefault="0062344B" w:rsidP="00411654">
            <w:pPr>
              <w:pStyle w:val="TableL2"/>
            </w:pPr>
            <w:r>
              <w:t>D</w:t>
            </w:r>
            <w:r w:rsidRPr="00C40601">
              <w:t xml:space="preserve">. </w:t>
            </w:r>
            <w:r w:rsidRPr="00462276">
              <w:t>Attachments to Project Narrative</w:t>
            </w:r>
          </w:p>
          <w:p w14:paraId="2EE4D824" w14:textId="77777777" w:rsidR="00411654" w:rsidRDefault="0062344B" w:rsidP="00411654">
            <w:pPr>
              <w:pStyle w:val="TableL3"/>
            </w:pPr>
            <w:r w:rsidRPr="00B55276">
              <w:t xml:space="preserve">1. </w:t>
            </w:r>
            <w:r>
              <w:t>Required Attachments</w:t>
            </w:r>
          </w:p>
          <w:p w14:paraId="7FE18B9F" w14:textId="7AA388F8" w:rsidR="0062344B" w:rsidRPr="00F7194A" w:rsidRDefault="0062344B" w:rsidP="00411654">
            <w:pPr>
              <w:pStyle w:val="TableL4"/>
            </w:pPr>
            <w:r w:rsidRPr="008153E6">
              <w:t>c. PY26 Past Performance Documentation</w:t>
            </w:r>
            <w:r w:rsidR="00FC0DA0">
              <w:t xml:space="preserve"> (</w:t>
            </w:r>
            <w:r w:rsidR="0061571B">
              <w:t>p. </w:t>
            </w:r>
            <w:r>
              <w:t>32</w:t>
            </w:r>
            <w:r w:rsidR="00FC0DA0">
              <w:t>)</w:t>
            </w:r>
          </w:p>
        </w:tc>
        <w:tc>
          <w:tcPr>
            <w:tcW w:w="6655" w:type="dxa"/>
          </w:tcPr>
          <w:p w14:paraId="10833F13" w14:textId="77777777" w:rsidR="0062344B" w:rsidRDefault="0062344B" w:rsidP="00CD34A1">
            <w:r>
              <w:t xml:space="preserve">The applicant must submit the completed PY26 Chart of Past Performance as an attachment in Grants.gov under “Attachments.” The </w:t>
            </w:r>
            <w:r w:rsidRPr="38706BE5">
              <w:rPr>
                <w:b/>
                <w:bCs/>
              </w:rPr>
              <w:t>naming convention for the attachment must be “Attachment C_Past-Performance.pdf</w:t>
            </w:r>
            <w:r>
              <w:t xml:space="preserve">.” </w:t>
            </w:r>
            <w:r w:rsidRPr="38706BE5">
              <w:rPr>
                <w:b/>
                <w:bCs/>
              </w:rPr>
              <w:t>Omission of the PY26 Chart of Past Performance (Attachment C)</w:t>
            </w:r>
            <w:r>
              <w:t xml:space="preserve"> will result in disqualification of your application.</w:t>
            </w:r>
          </w:p>
          <w:p w14:paraId="0E1FC783" w14:textId="77777777" w:rsidR="00C6774A" w:rsidRDefault="00C6774A" w:rsidP="00CD34A1"/>
          <w:p w14:paraId="0AB65165" w14:textId="24F2E553" w:rsidR="006C0E76" w:rsidRPr="008153E6" w:rsidRDefault="00823335" w:rsidP="00CD34A1">
            <w:r w:rsidRPr="00823335">
              <w:t>Previous versions of the Chart of Past Performance will not be accepted. Applicants must use the “PY26 Chart of Past Performance.”</w:t>
            </w:r>
          </w:p>
        </w:tc>
      </w:tr>
    </w:tbl>
    <w:p w14:paraId="1CE6C728" w14:textId="1E0C7C21" w:rsidR="004F08A2" w:rsidRPr="004F08A2" w:rsidRDefault="004F08A2" w:rsidP="004F08A2">
      <w:pPr>
        <w:pStyle w:val="Heading3"/>
      </w:pPr>
      <w:bookmarkStart w:id="33" w:name="_OGM:_Missing_Attachment_2"/>
      <w:bookmarkStart w:id="34" w:name="_Toc220585741"/>
      <w:bookmarkEnd w:id="33"/>
      <w:r w:rsidRPr="004F08A2">
        <w:t xml:space="preserve">Missing </w:t>
      </w:r>
      <w:r>
        <w:t xml:space="preserve">PY26 </w:t>
      </w:r>
      <w:r w:rsidRPr="004F08A2">
        <w:t>Attachment A: VETS-704 – Abstract and Planned Goals Chart</w:t>
      </w:r>
    </w:p>
    <w:tbl>
      <w:tblPr>
        <w:tblStyle w:val="TableGrid"/>
        <w:tblW w:w="0" w:type="auto"/>
        <w:tblLook w:val="04A0" w:firstRow="1" w:lastRow="0" w:firstColumn="1" w:lastColumn="0" w:noHBand="0" w:noVBand="1"/>
      </w:tblPr>
      <w:tblGrid>
        <w:gridCol w:w="2695"/>
        <w:gridCol w:w="6655"/>
      </w:tblGrid>
      <w:tr w:rsidR="0062344B" w14:paraId="56DF8597" w14:textId="77777777" w:rsidTr="00194D72">
        <w:trPr>
          <w:cantSplit/>
        </w:trPr>
        <w:tc>
          <w:tcPr>
            <w:tcW w:w="2695" w:type="dxa"/>
          </w:tcPr>
          <w:bookmarkEnd w:id="34"/>
          <w:p w14:paraId="6F3B8193" w14:textId="77777777" w:rsidR="00276708" w:rsidRDefault="0062344B" w:rsidP="00276708">
            <w:pPr>
              <w:pStyle w:val="TableL1"/>
            </w:pPr>
            <w:r w:rsidRPr="00F7194A">
              <w:t>VI. Application Review Information</w:t>
            </w:r>
          </w:p>
          <w:p w14:paraId="7C4B074C" w14:textId="77777777" w:rsidR="00276708" w:rsidRDefault="0062344B" w:rsidP="00276708">
            <w:pPr>
              <w:pStyle w:val="TableL2"/>
            </w:pPr>
            <w:r w:rsidRPr="00F7194A">
              <w:t>A. Responsiveness Review</w:t>
            </w:r>
          </w:p>
          <w:p w14:paraId="38566102" w14:textId="788C0331" w:rsidR="0062344B" w:rsidRDefault="00F22267" w:rsidP="00276708">
            <w:pPr>
              <w:pStyle w:val="TableL3"/>
            </w:pPr>
            <w:r w:rsidRPr="00F22267">
              <w:t>Application Screening Criteria table</w:t>
            </w:r>
            <w:r>
              <w:t xml:space="preserve"> (</w:t>
            </w:r>
            <w:r w:rsidR="0061571B">
              <w:t>p. </w:t>
            </w:r>
            <w:r w:rsidR="0062344B" w:rsidRPr="00F7194A">
              <w:t>3</w:t>
            </w:r>
            <w:r w:rsidR="0062344B">
              <w:t>7</w:t>
            </w:r>
            <w:r>
              <w:t>)</w:t>
            </w:r>
          </w:p>
        </w:tc>
        <w:tc>
          <w:tcPr>
            <w:tcW w:w="6655" w:type="dxa"/>
          </w:tcPr>
          <w:p w14:paraId="64D45960" w14:textId="77777777" w:rsidR="0062344B" w:rsidRPr="00462276" w:rsidRDefault="0062344B" w:rsidP="0016792C">
            <w:r w:rsidRPr="00462276">
              <w:t>PY26 VETS-704 Form – Abstract and Planned Goals Chart (</w:t>
            </w:r>
            <w:r w:rsidRPr="00462276">
              <w:rPr>
                <w:b/>
                <w:bCs/>
              </w:rPr>
              <w:t>all tabs in Attachment A</w:t>
            </w:r>
            <w:r w:rsidRPr="00462276">
              <w:t>).</w:t>
            </w:r>
          </w:p>
          <w:p w14:paraId="417594F0" w14:textId="77777777" w:rsidR="0062344B" w:rsidRDefault="0062344B" w:rsidP="0016792C"/>
        </w:tc>
      </w:tr>
      <w:tr w:rsidR="0062344B" w14:paraId="365512F8" w14:textId="77777777" w:rsidTr="00194D72">
        <w:trPr>
          <w:cantSplit/>
        </w:trPr>
        <w:tc>
          <w:tcPr>
            <w:tcW w:w="2695" w:type="dxa"/>
          </w:tcPr>
          <w:p w14:paraId="1FAA90B9" w14:textId="77777777" w:rsidR="00276708" w:rsidRDefault="0062344B" w:rsidP="00276708">
            <w:pPr>
              <w:pStyle w:val="TableL1"/>
            </w:pPr>
            <w:r w:rsidRPr="00C40601">
              <w:t>IV. Application Content &amp; Format</w:t>
            </w:r>
          </w:p>
          <w:p w14:paraId="5CBC287C" w14:textId="77777777" w:rsidR="00276708" w:rsidRDefault="0062344B" w:rsidP="00276708">
            <w:pPr>
              <w:pStyle w:val="TableL2"/>
            </w:pPr>
            <w:r>
              <w:t>D</w:t>
            </w:r>
            <w:r w:rsidRPr="00C40601">
              <w:t xml:space="preserve">. </w:t>
            </w:r>
            <w:r w:rsidRPr="00462276">
              <w:t>Attachments to Project Narrative</w:t>
            </w:r>
          </w:p>
          <w:p w14:paraId="2952B824" w14:textId="77777777" w:rsidR="00276708" w:rsidRDefault="0062344B" w:rsidP="00276708">
            <w:pPr>
              <w:pStyle w:val="TableL3"/>
            </w:pPr>
            <w:r w:rsidRPr="00B55276">
              <w:t xml:space="preserve">1. </w:t>
            </w:r>
            <w:r>
              <w:t>Required Attachments</w:t>
            </w:r>
          </w:p>
          <w:p w14:paraId="5814D9DB" w14:textId="12CE9F60" w:rsidR="0062344B" w:rsidRPr="00F7194A" w:rsidRDefault="0062344B" w:rsidP="00276708">
            <w:pPr>
              <w:pStyle w:val="TableL4"/>
            </w:pPr>
            <w:r w:rsidRPr="002A66EC">
              <w:t xml:space="preserve">a. Attachment A – PY26 VETS-704 Form, Abstract &amp; Planned Goals Chart </w:t>
            </w:r>
            <w:r w:rsidR="00F461A3">
              <w:t>(</w:t>
            </w:r>
            <w:r w:rsidR="0061571B">
              <w:t>p. </w:t>
            </w:r>
            <w:r>
              <w:t>29</w:t>
            </w:r>
            <w:r w:rsidR="00F461A3">
              <w:t>)</w:t>
            </w:r>
          </w:p>
        </w:tc>
        <w:tc>
          <w:tcPr>
            <w:tcW w:w="6655" w:type="dxa"/>
          </w:tcPr>
          <w:p w14:paraId="32F684E5" w14:textId="77777777" w:rsidR="0062344B" w:rsidRPr="008153E6" w:rsidRDefault="0062344B" w:rsidP="0016792C">
            <w:r w:rsidRPr="00462276">
              <w:t xml:space="preserve">Applicants must complete Attachment A – PY26 VETS-704 Form – Abstract (tabs 1, 2, and 3 and Planned Goals Chart (tab 4), which is available for download on Grants.gov under the Related Documents tab. </w:t>
            </w:r>
            <w:r w:rsidRPr="004B2453">
              <w:rPr>
                <w:b/>
                <w:bCs/>
              </w:rPr>
              <w:t>Previous versions from other years will not be accepted</w:t>
            </w:r>
            <w:r w:rsidRPr="00462276">
              <w:t xml:space="preserve">. The applicant </w:t>
            </w:r>
            <w:r w:rsidRPr="00462276">
              <w:rPr>
                <w:b/>
                <w:bCs/>
              </w:rPr>
              <w:t>must submit Attachment A as an Excel document</w:t>
            </w:r>
            <w:r w:rsidRPr="00462276">
              <w:t xml:space="preserve"> on Grants.gov under “Attachments.” The </w:t>
            </w:r>
            <w:r w:rsidRPr="009B790E">
              <w:rPr>
                <w:b/>
                <w:bCs/>
              </w:rPr>
              <w:t>naming convention for the attachment must be “Attachment A VETS-704.xlsx</w:t>
            </w:r>
            <w:r w:rsidRPr="00462276">
              <w:t xml:space="preserve">.” </w:t>
            </w:r>
            <w:r w:rsidRPr="00462276">
              <w:rPr>
                <w:b/>
                <w:bCs/>
              </w:rPr>
              <w:t xml:space="preserve">Omission of the PY26 VETS-704 (Attachment A) </w:t>
            </w:r>
            <w:r w:rsidRPr="00462276">
              <w:t xml:space="preserve">will result in disqualification of your application. </w:t>
            </w:r>
          </w:p>
        </w:tc>
      </w:tr>
    </w:tbl>
    <w:p w14:paraId="246EA7EA" w14:textId="43D4FC5F" w:rsidR="0062624F" w:rsidRPr="00462276" w:rsidRDefault="0062624F" w:rsidP="00086AB3">
      <w:pPr>
        <w:pStyle w:val="Heading3"/>
      </w:pPr>
      <w:bookmarkStart w:id="35" w:name="_Missing_Attachment_C"/>
      <w:bookmarkStart w:id="36" w:name="_PDFs/Excel_files_to"/>
      <w:bookmarkStart w:id="37" w:name="_StatsAmerica_Big_Radius"/>
      <w:bookmarkStart w:id="38" w:name="_More_than_25%"/>
      <w:bookmarkStart w:id="39" w:name="_OGM:_No_physical"/>
      <w:bookmarkStart w:id="40" w:name="_VETS:_More_than"/>
      <w:bookmarkStart w:id="41" w:name="_Toc220585743"/>
      <w:bookmarkEnd w:id="35"/>
      <w:bookmarkEnd w:id="36"/>
      <w:bookmarkEnd w:id="37"/>
      <w:bookmarkEnd w:id="38"/>
      <w:bookmarkEnd w:id="39"/>
      <w:bookmarkEnd w:id="40"/>
      <w:r w:rsidRPr="00462276">
        <w:t xml:space="preserve">More than 25% SDA </w:t>
      </w:r>
      <w:r w:rsidR="00CF7143">
        <w:t>O</w:t>
      </w:r>
      <w:r w:rsidRPr="00462276">
        <w:t>verlap</w:t>
      </w:r>
      <w:bookmarkStart w:id="42" w:name="_Toc220585742"/>
      <w:bookmarkEnd w:id="41"/>
      <w:r w:rsidRPr="00462276">
        <w:t xml:space="preserve"> </w:t>
      </w:r>
    </w:p>
    <w:tbl>
      <w:tblPr>
        <w:tblStyle w:val="TableGrid"/>
        <w:tblW w:w="0" w:type="auto"/>
        <w:tblLook w:val="04A0" w:firstRow="1" w:lastRow="0" w:firstColumn="1" w:lastColumn="0" w:noHBand="0" w:noVBand="1"/>
      </w:tblPr>
      <w:tblGrid>
        <w:gridCol w:w="2695"/>
        <w:gridCol w:w="6655"/>
      </w:tblGrid>
      <w:tr w:rsidR="0062624F" w14:paraId="20D93ACE" w14:textId="77777777" w:rsidTr="003F69EB">
        <w:trPr>
          <w:cantSplit/>
        </w:trPr>
        <w:tc>
          <w:tcPr>
            <w:tcW w:w="2695" w:type="dxa"/>
          </w:tcPr>
          <w:p w14:paraId="77233CEA" w14:textId="77777777" w:rsidR="00276708" w:rsidRDefault="0062624F" w:rsidP="00276708">
            <w:pPr>
              <w:pStyle w:val="TableL1"/>
            </w:pPr>
            <w:r w:rsidRPr="00C55FBE">
              <w:t>II. Award Information</w:t>
            </w:r>
          </w:p>
          <w:p w14:paraId="559E714F" w14:textId="77777777" w:rsidR="00276708" w:rsidRDefault="0062624F" w:rsidP="00276708">
            <w:pPr>
              <w:pStyle w:val="TableL2"/>
            </w:pPr>
            <w:r w:rsidRPr="00C55FBE">
              <w:t>C. Service Delivery Areas</w:t>
            </w:r>
          </w:p>
          <w:p w14:paraId="442C7960" w14:textId="24620AAC" w:rsidR="0062624F" w:rsidRDefault="0062624F" w:rsidP="00276708">
            <w:pPr>
              <w:pStyle w:val="TableL3"/>
            </w:pPr>
            <w:r w:rsidRPr="00C55FBE">
              <w:t>1. Saturation Levels Affecting Services</w:t>
            </w:r>
            <w:r>
              <w:t xml:space="preserve"> </w:t>
            </w:r>
            <w:r w:rsidR="001049D0">
              <w:t>(</w:t>
            </w:r>
            <w:r w:rsidR="0061571B">
              <w:t>p. </w:t>
            </w:r>
            <w:r w:rsidRPr="00C55FBE">
              <w:t>5</w:t>
            </w:r>
            <w:r w:rsidR="001049D0">
              <w:t>)</w:t>
            </w:r>
          </w:p>
        </w:tc>
        <w:tc>
          <w:tcPr>
            <w:tcW w:w="6655" w:type="dxa"/>
          </w:tcPr>
          <w:p w14:paraId="793928A5" w14:textId="77777777" w:rsidR="0062624F" w:rsidRDefault="0062624F" w:rsidP="000B5B92">
            <w:r w:rsidRPr="00462276">
              <w:t xml:space="preserve">If you are a current HVRP grant recipient and your </w:t>
            </w:r>
            <w:proofErr w:type="spellStart"/>
            <w:r w:rsidRPr="00462276">
              <w:t>PoP</w:t>
            </w:r>
            <w:proofErr w:type="spellEnd"/>
            <w:r w:rsidRPr="00462276">
              <w:t xml:space="preserve"> ends on June 30, 2027, or June 30, 2028, </w:t>
            </w:r>
            <w:r w:rsidRPr="00EC10EF">
              <w:rPr>
                <w:b/>
                <w:bCs/>
              </w:rPr>
              <w:t>the application’s proposed SDA must not include</w:t>
            </w:r>
            <w:r w:rsidRPr="00462276">
              <w:t xml:space="preserve"> </w:t>
            </w:r>
            <w:r w:rsidRPr="00462276">
              <w:rPr>
                <w:b/>
                <w:bCs/>
              </w:rPr>
              <w:t>more than 25 percent of the counties in your current grant’s SDA</w:t>
            </w:r>
            <w:r w:rsidRPr="00462276">
              <w:t xml:space="preserve">; if it exceeds this limit, the application will be disqualified. </w:t>
            </w:r>
          </w:p>
        </w:tc>
      </w:tr>
    </w:tbl>
    <w:p w14:paraId="23EC24DE" w14:textId="042622A7" w:rsidR="000B5B92" w:rsidRPr="00462276" w:rsidRDefault="00A5174D" w:rsidP="00A5174D">
      <w:pPr>
        <w:pStyle w:val="Heading3"/>
      </w:pPr>
      <w:bookmarkStart w:id="43" w:name="_Toc220501501"/>
      <w:r w:rsidRPr="009B3EDD">
        <w:t xml:space="preserve">50% or </w:t>
      </w:r>
      <w:r>
        <w:t>M</w:t>
      </w:r>
      <w:r w:rsidRPr="009B3EDD">
        <w:t xml:space="preserve">ore of </w:t>
      </w:r>
      <w:r>
        <w:t>A</w:t>
      </w:r>
      <w:r w:rsidRPr="009B3EDD">
        <w:t xml:space="preserve">nnual </w:t>
      </w:r>
      <w:r>
        <w:t>E</w:t>
      </w:r>
      <w:r w:rsidRPr="009B3EDD">
        <w:t xml:space="preserve">nrollments </w:t>
      </w:r>
      <w:r>
        <w:t>A</w:t>
      </w:r>
      <w:r w:rsidRPr="009B3EDD">
        <w:t xml:space="preserve">re </w:t>
      </w:r>
      <w:r w:rsidR="008E511F">
        <w:t>i</w:t>
      </w:r>
      <w:r w:rsidRPr="009B3EDD">
        <w:t xml:space="preserve">n </w:t>
      </w:r>
      <w:r>
        <w:t>C</w:t>
      </w:r>
      <w:r w:rsidRPr="009B3EDD">
        <w:t xml:space="preserve">ounties </w:t>
      </w:r>
      <w:r>
        <w:t>O</w:t>
      </w:r>
      <w:r w:rsidRPr="009B3EDD">
        <w:t>utside of the 50-</w:t>
      </w:r>
      <w:r>
        <w:t>M</w:t>
      </w:r>
      <w:r w:rsidRPr="009B3EDD">
        <w:t xml:space="preserve">ile </w:t>
      </w:r>
      <w:r>
        <w:t>R</w:t>
      </w:r>
      <w:r w:rsidRPr="009B3EDD">
        <w:t>adius</w:t>
      </w:r>
      <w:bookmarkEnd w:id="43"/>
    </w:p>
    <w:tbl>
      <w:tblPr>
        <w:tblStyle w:val="TableGrid"/>
        <w:tblW w:w="0" w:type="auto"/>
        <w:tblLook w:val="04A0" w:firstRow="1" w:lastRow="0" w:firstColumn="1" w:lastColumn="0" w:noHBand="0" w:noVBand="1"/>
      </w:tblPr>
      <w:tblGrid>
        <w:gridCol w:w="2695"/>
        <w:gridCol w:w="6655"/>
      </w:tblGrid>
      <w:tr w:rsidR="000B5B92" w14:paraId="09217EC2" w14:textId="77777777" w:rsidTr="003F69EB">
        <w:trPr>
          <w:cantSplit/>
        </w:trPr>
        <w:tc>
          <w:tcPr>
            <w:tcW w:w="2695" w:type="dxa"/>
          </w:tcPr>
          <w:p w14:paraId="32B18EF1" w14:textId="77777777" w:rsidR="00276708" w:rsidRDefault="00824084" w:rsidP="00276708">
            <w:pPr>
              <w:pStyle w:val="TableL1"/>
            </w:pPr>
            <w:r>
              <w:t>IV. Application Content &amp; Format</w:t>
            </w:r>
          </w:p>
          <w:p w14:paraId="7817CA99" w14:textId="77777777" w:rsidR="00276708" w:rsidRDefault="00824084" w:rsidP="00276708">
            <w:pPr>
              <w:pStyle w:val="TableL2"/>
            </w:pPr>
            <w:r>
              <w:t>C. Project Narrative</w:t>
            </w:r>
          </w:p>
          <w:p w14:paraId="524EBAA5" w14:textId="77777777" w:rsidR="00276708" w:rsidRDefault="00824084" w:rsidP="00276708">
            <w:pPr>
              <w:pStyle w:val="TableL3"/>
            </w:pPr>
            <w:r>
              <w:t>1. Statement of Need</w:t>
            </w:r>
          </w:p>
          <w:p w14:paraId="354F1950" w14:textId="3E37534A" w:rsidR="000B5B92" w:rsidRDefault="00824084" w:rsidP="00276708">
            <w:pPr>
              <w:pStyle w:val="TableL4"/>
            </w:pPr>
            <w:r>
              <w:t>a. Abstract tab 1 (</w:t>
            </w:r>
            <w:r w:rsidR="0061571B">
              <w:t>p. </w:t>
            </w:r>
            <w:r>
              <w:t>1</w:t>
            </w:r>
            <w:r w:rsidR="00A526C5">
              <w:t>8</w:t>
            </w:r>
            <w:r>
              <w:t>)</w:t>
            </w:r>
          </w:p>
        </w:tc>
        <w:tc>
          <w:tcPr>
            <w:tcW w:w="6655" w:type="dxa"/>
          </w:tcPr>
          <w:p w14:paraId="368AE289" w14:textId="47ED5D93" w:rsidR="000B5B92" w:rsidRDefault="00D576B9" w:rsidP="008C1588">
            <w:r w:rsidRPr="00462276">
              <w:rPr>
                <w:b/>
                <w:bCs/>
              </w:rPr>
              <w:t>Counties that are more than 50 continuous driving miles away from the physical location address(es) listed in the Abstract and that make up 50 percent or more of the planned yearly enrollment</w:t>
            </w:r>
            <w:r w:rsidRPr="00462276">
              <w:t xml:space="preserve"> will cause your application to be disqualified. </w:t>
            </w:r>
          </w:p>
        </w:tc>
      </w:tr>
    </w:tbl>
    <w:p w14:paraId="78583B0D" w14:textId="10EDD6AB" w:rsidR="0062624F" w:rsidRDefault="001E677F" w:rsidP="001E677F">
      <w:pPr>
        <w:pStyle w:val="Heading3"/>
      </w:pPr>
      <w:r w:rsidRPr="001E677F">
        <w:lastRenderedPageBreak/>
        <w:t>Missing Physical Address in VETS-704 Form – Abstract (tab 1 in Attachment A)</w:t>
      </w:r>
    </w:p>
    <w:tbl>
      <w:tblPr>
        <w:tblStyle w:val="TableGrid"/>
        <w:tblW w:w="0" w:type="auto"/>
        <w:tblLook w:val="04A0" w:firstRow="1" w:lastRow="0" w:firstColumn="1" w:lastColumn="0" w:noHBand="0" w:noVBand="1"/>
      </w:tblPr>
      <w:tblGrid>
        <w:gridCol w:w="2695"/>
        <w:gridCol w:w="6655"/>
      </w:tblGrid>
      <w:tr w:rsidR="0062344B" w14:paraId="3A74B729" w14:textId="77777777" w:rsidTr="003F69EB">
        <w:trPr>
          <w:cantSplit/>
        </w:trPr>
        <w:tc>
          <w:tcPr>
            <w:tcW w:w="2695" w:type="dxa"/>
          </w:tcPr>
          <w:bookmarkEnd w:id="42"/>
          <w:p w14:paraId="3FC4CED2" w14:textId="77777777" w:rsidR="00294EC2" w:rsidRDefault="0062344B" w:rsidP="00294EC2">
            <w:pPr>
              <w:pStyle w:val="TableL1"/>
            </w:pPr>
            <w:r w:rsidRPr="00C40601">
              <w:t>IV. Application Content &amp; Format</w:t>
            </w:r>
          </w:p>
          <w:p w14:paraId="7722AEDD" w14:textId="77777777" w:rsidR="00294EC2" w:rsidRDefault="0062344B" w:rsidP="00294EC2">
            <w:pPr>
              <w:pStyle w:val="TableL2"/>
            </w:pPr>
            <w:r w:rsidRPr="00C40601">
              <w:t>C. Project Narrative</w:t>
            </w:r>
          </w:p>
          <w:p w14:paraId="318BC7FF" w14:textId="77777777" w:rsidR="00294EC2" w:rsidRDefault="0062344B" w:rsidP="00294EC2">
            <w:pPr>
              <w:pStyle w:val="TableL3"/>
            </w:pPr>
            <w:r w:rsidRPr="00B55276">
              <w:t>1. Statement of Need</w:t>
            </w:r>
          </w:p>
          <w:p w14:paraId="46AEA61C" w14:textId="7BD75413" w:rsidR="0062344B" w:rsidRPr="00F7194A" w:rsidRDefault="0062344B" w:rsidP="00294EC2">
            <w:pPr>
              <w:pStyle w:val="TableL4"/>
            </w:pPr>
            <w:r w:rsidRPr="00B55276">
              <w:t>a. Abstract tab 1</w:t>
            </w:r>
            <w:r>
              <w:t xml:space="preserve"> </w:t>
            </w:r>
            <w:r w:rsidR="000A3E44">
              <w:t>(</w:t>
            </w:r>
            <w:r w:rsidR="0061571B">
              <w:t>p. </w:t>
            </w:r>
            <w:r w:rsidRPr="00B55276">
              <w:t>19</w:t>
            </w:r>
            <w:r w:rsidR="000A3E44">
              <w:t>)</w:t>
            </w:r>
          </w:p>
        </w:tc>
        <w:tc>
          <w:tcPr>
            <w:tcW w:w="6655" w:type="dxa"/>
          </w:tcPr>
          <w:p w14:paraId="44137B79" w14:textId="17B8C003" w:rsidR="0062344B" w:rsidRPr="00C40601" w:rsidRDefault="0062344B" w:rsidP="008C1588">
            <w:pPr>
              <w:rPr>
                <w:b/>
                <w:bCs/>
              </w:rPr>
            </w:pPr>
            <w:r w:rsidRPr="00462276">
              <w:rPr>
                <w:b/>
                <w:bCs/>
              </w:rPr>
              <w:t>Failure to enter the street address, city, state/territory, and zip code</w:t>
            </w:r>
            <w:r w:rsidRPr="00462276">
              <w:t xml:space="preserve"> (five digits) will result in disqualification, because that information is required to validate against the </w:t>
            </w:r>
            <w:proofErr w:type="spellStart"/>
            <w:r w:rsidRPr="00462276">
              <w:t>StatsAmerica</w:t>
            </w:r>
            <w:proofErr w:type="spellEnd"/>
            <w:r w:rsidRPr="00462276">
              <w:t xml:space="preserve"> Big Radius Tool results.</w:t>
            </w:r>
          </w:p>
        </w:tc>
      </w:tr>
    </w:tbl>
    <w:p w14:paraId="527AE7D1" w14:textId="77777777" w:rsidR="009D7E04" w:rsidRPr="00F1581C" w:rsidRDefault="009D7E04" w:rsidP="003A1FCB">
      <w:pPr>
        <w:pStyle w:val="Heading2"/>
        <w:spacing w:before="480"/>
        <w:rPr>
          <w:b w:val="0"/>
        </w:rPr>
      </w:pPr>
      <w:bookmarkStart w:id="44" w:name="_VETS:_StatsAmerica_Big_1"/>
      <w:bookmarkStart w:id="45" w:name="_Toc220501503"/>
      <w:bookmarkEnd w:id="44"/>
      <w:r w:rsidRPr="00F1581C">
        <w:t>Zero-Point References</w:t>
      </w:r>
      <w:bookmarkEnd w:id="45"/>
      <w:r w:rsidRPr="00F1581C">
        <w:t xml:space="preserve"> </w:t>
      </w:r>
    </w:p>
    <w:p w14:paraId="1DDD442E" w14:textId="11B26BB7" w:rsidR="007127B1" w:rsidRDefault="00FB04C2" w:rsidP="00FB04C2">
      <w:pPr>
        <w:pStyle w:val="Heading3"/>
      </w:pPr>
      <w:r w:rsidRPr="00FB04C2">
        <w:t>Incomplete SDA Information in VETS-704 Form – Abstract (tab 2 in Attachment A)</w:t>
      </w:r>
    </w:p>
    <w:tbl>
      <w:tblPr>
        <w:tblStyle w:val="TableGrid"/>
        <w:tblW w:w="0" w:type="auto"/>
        <w:tblLook w:val="04A0" w:firstRow="1" w:lastRow="0" w:firstColumn="1" w:lastColumn="0" w:noHBand="0" w:noVBand="1"/>
      </w:tblPr>
      <w:tblGrid>
        <w:gridCol w:w="2695"/>
        <w:gridCol w:w="6655"/>
      </w:tblGrid>
      <w:tr w:rsidR="007127B1" w14:paraId="6BD81451" w14:textId="77777777" w:rsidTr="003F69EB">
        <w:trPr>
          <w:cantSplit/>
        </w:trPr>
        <w:tc>
          <w:tcPr>
            <w:tcW w:w="2695" w:type="dxa"/>
          </w:tcPr>
          <w:p w14:paraId="10092298" w14:textId="77777777" w:rsidR="00276708" w:rsidRDefault="007127B1" w:rsidP="00276708">
            <w:pPr>
              <w:pStyle w:val="TableL1"/>
            </w:pPr>
            <w:r w:rsidRPr="00FC4755">
              <w:t>IV. Application Content &amp; Format</w:t>
            </w:r>
          </w:p>
          <w:p w14:paraId="4650C220" w14:textId="77777777" w:rsidR="00276708" w:rsidRDefault="007127B1" w:rsidP="00276708">
            <w:pPr>
              <w:pStyle w:val="TableL2"/>
            </w:pPr>
            <w:r w:rsidRPr="00FC4755">
              <w:t>C. Project Narrative</w:t>
            </w:r>
          </w:p>
          <w:p w14:paraId="0B1BF3F9" w14:textId="77777777" w:rsidR="00276708" w:rsidRDefault="007127B1" w:rsidP="00276708">
            <w:pPr>
              <w:pStyle w:val="TableL3"/>
            </w:pPr>
            <w:r w:rsidRPr="00FC4755">
              <w:t>1. Statement of Need</w:t>
            </w:r>
          </w:p>
          <w:p w14:paraId="4C8D5E2B" w14:textId="2A3D420F" w:rsidR="007127B1" w:rsidRDefault="007127B1" w:rsidP="00276708">
            <w:pPr>
              <w:pStyle w:val="TableL4"/>
            </w:pPr>
            <w:r w:rsidRPr="00FC4755">
              <w:t>b. Abstract tab 2</w:t>
            </w:r>
            <w:r>
              <w:t xml:space="preserve"> </w:t>
            </w:r>
            <w:r w:rsidR="00F517B8">
              <w:t>(</w:t>
            </w:r>
            <w:r w:rsidR="0061571B">
              <w:t>p. </w:t>
            </w:r>
            <w:r w:rsidRPr="00FC4755">
              <w:t>19</w:t>
            </w:r>
            <w:r w:rsidR="00F517B8">
              <w:t>)</w:t>
            </w:r>
          </w:p>
        </w:tc>
        <w:tc>
          <w:tcPr>
            <w:tcW w:w="6655" w:type="dxa"/>
          </w:tcPr>
          <w:p w14:paraId="66628012" w14:textId="77777777" w:rsidR="007127B1" w:rsidRDefault="007127B1" w:rsidP="00807DB0">
            <w:r w:rsidRPr="00462276">
              <w:rPr>
                <w:b/>
                <w:bCs/>
              </w:rPr>
              <w:t>Failure to enter the state/territory, county/county equivalent, and/or the number of annual enrollments for each of the CoCs</w:t>
            </w:r>
            <w:r w:rsidRPr="00462276">
              <w:t xml:space="preserve"> identified in the Abstract (tab 2 in Attachment A) will result in zero points for the </w:t>
            </w:r>
            <w:r w:rsidRPr="005E6636">
              <w:rPr>
                <w:b/>
                <w:bCs/>
                <w:color w:val="C94E0C"/>
              </w:rPr>
              <w:t>SDA Saturation Level</w:t>
            </w:r>
            <w:r w:rsidRPr="00462276">
              <w:t xml:space="preserve"> score and zero points for the </w:t>
            </w:r>
            <w:r w:rsidRPr="00462276">
              <w:rPr>
                <w:b/>
                <w:bCs/>
                <w:color w:val="7030A0"/>
              </w:rPr>
              <w:t>Expected Outcomes and Outputs</w:t>
            </w:r>
            <w:r w:rsidRPr="00462276">
              <w:t>, since the outcomes and outputs points are based on the annual enrollments entered in the Abstract (tab 2 in Attachment A).</w:t>
            </w:r>
          </w:p>
        </w:tc>
      </w:tr>
    </w:tbl>
    <w:p w14:paraId="5B906933" w14:textId="39EB4C22" w:rsidR="007127B1" w:rsidRDefault="008C38A7" w:rsidP="008C38A7">
      <w:pPr>
        <w:pStyle w:val="Heading3"/>
      </w:pPr>
      <w:bookmarkStart w:id="46" w:name="_Incomplete_entries_in"/>
      <w:bookmarkStart w:id="47" w:name="_Toc220585758"/>
      <w:bookmarkEnd w:id="46"/>
      <w:r w:rsidRPr="008C38A7">
        <w:t>Incomplete Entries in VETS-704 Form - Planned Goals Chart (tab 4 in Attachment A)</w:t>
      </w:r>
    </w:p>
    <w:tbl>
      <w:tblPr>
        <w:tblStyle w:val="TableGrid"/>
        <w:tblW w:w="0" w:type="auto"/>
        <w:tblLook w:val="04A0" w:firstRow="1" w:lastRow="0" w:firstColumn="1" w:lastColumn="0" w:noHBand="0" w:noVBand="1"/>
      </w:tblPr>
      <w:tblGrid>
        <w:gridCol w:w="2695"/>
        <w:gridCol w:w="6655"/>
      </w:tblGrid>
      <w:tr w:rsidR="007127B1" w14:paraId="62BC5AE3" w14:textId="77777777" w:rsidTr="003F69EB">
        <w:trPr>
          <w:cantSplit/>
        </w:trPr>
        <w:tc>
          <w:tcPr>
            <w:tcW w:w="2695" w:type="dxa"/>
          </w:tcPr>
          <w:bookmarkEnd w:id="47"/>
          <w:p w14:paraId="39DB9261" w14:textId="77777777" w:rsidR="00276708" w:rsidRDefault="007127B1" w:rsidP="00276708">
            <w:pPr>
              <w:pStyle w:val="TableL1"/>
            </w:pPr>
            <w:r w:rsidRPr="00776493">
              <w:t>IV. Application Content &amp; Format</w:t>
            </w:r>
          </w:p>
          <w:p w14:paraId="66518313" w14:textId="77777777" w:rsidR="00276708" w:rsidRDefault="007127B1" w:rsidP="00276708">
            <w:pPr>
              <w:pStyle w:val="TableL2"/>
            </w:pPr>
            <w:r w:rsidRPr="00776493">
              <w:t>C. Project Narrative</w:t>
            </w:r>
          </w:p>
          <w:p w14:paraId="589D76FD" w14:textId="560DB124" w:rsidR="007127B1" w:rsidRDefault="007127B1" w:rsidP="00276708">
            <w:pPr>
              <w:pStyle w:val="TableL3"/>
            </w:pPr>
            <w:r w:rsidRPr="00776493">
              <w:t>2. Expected Outcomes &amp; Outputs</w:t>
            </w:r>
            <w:r>
              <w:t xml:space="preserve"> </w:t>
            </w:r>
            <w:r w:rsidR="0001058E">
              <w:t>(p</w:t>
            </w:r>
            <w:r w:rsidR="0061571B">
              <w:t>p. </w:t>
            </w:r>
            <w:r w:rsidRPr="00776493">
              <w:t>19</w:t>
            </w:r>
            <w:r w:rsidR="00022516">
              <w:t>, 20, 30</w:t>
            </w:r>
            <w:r w:rsidR="0001058E">
              <w:t>)</w:t>
            </w:r>
          </w:p>
        </w:tc>
        <w:tc>
          <w:tcPr>
            <w:tcW w:w="6655" w:type="dxa"/>
          </w:tcPr>
          <w:p w14:paraId="2BEA9E01" w14:textId="77777777" w:rsidR="007127B1" w:rsidRDefault="007127B1" w:rsidP="00807DB0">
            <w:r w:rsidRPr="00462276">
              <w:t xml:space="preserve">The requirements in the Planned Goals Chart (tab 4 in Attachment A) align with Executive Order 14332, Improving Oversight of Federal Grantmaking, which states that grant awards should include clear benchmarks for measuring success and progress towards relevant goals. </w:t>
            </w:r>
            <w:r w:rsidRPr="00462276">
              <w:rPr>
                <w:b/>
                <w:bCs/>
              </w:rPr>
              <w:t>Failure to enter values in every yellow cell in the Planned Goals Chart</w:t>
            </w:r>
            <w:r w:rsidRPr="00462276">
              <w:t xml:space="preserve"> (tab 4 in Attachment A) will result in zero points for the </w:t>
            </w:r>
            <w:r w:rsidRPr="00462276">
              <w:rPr>
                <w:b/>
                <w:bCs/>
                <w:color w:val="7030A0"/>
              </w:rPr>
              <w:t>Expected Outcomes and Outputs</w:t>
            </w:r>
            <w:r w:rsidRPr="00462276">
              <w:rPr>
                <w:color w:val="7030A0"/>
              </w:rPr>
              <w:t xml:space="preserve"> </w:t>
            </w:r>
            <w:r w:rsidRPr="00462276">
              <w:t>section of the FOA, since each yellow cell entry impacts another section of the chart.</w:t>
            </w:r>
          </w:p>
        </w:tc>
      </w:tr>
    </w:tbl>
    <w:p w14:paraId="2F8B0097" w14:textId="5C03CA9B" w:rsidR="007127B1" w:rsidRPr="008933A9" w:rsidRDefault="008933A9" w:rsidP="008933A9">
      <w:pPr>
        <w:pStyle w:val="Heading3"/>
      </w:pPr>
      <w:bookmarkStart w:id="48" w:name="_SDA_contains_≥"/>
      <w:bookmarkEnd w:id="48"/>
      <w:r w:rsidRPr="008933A9">
        <w:t>SDA Contains ≥ 50% of Enrollments in CoCs with ≥120% Saturation Levels Without Justification in VETS-704 Form – Abstract (tab 3 in Attachment A)</w:t>
      </w:r>
    </w:p>
    <w:tbl>
      <w:tblPr>
        <w:tblStyle w:val="TableGrid"/>
        <w:tblW w:w="0" w:type="auto"/>
        <w:tblLook w:val="04A0" w:firstRow="1" w:lastRow="0" w:firstColumn="1" w:lastColumn="0" w:noHBand="0" w:noVBand="1"/>
      </w:tblPr>
      <w:tblGrid>
        <w:gridCol w:w="2695"/>
        <w:gridCol w:w="6655"/>
      </w:tblGrid>
      <w:tr w:rsidR="007127B1" w14:paraId="649A1C40" w14:textId="77777777" w:rsidTr="00304F0A">
        <w:trPr>
          <w:cantSplit/>
        </w:trPr>
        <w:tc>
          <w:tcPr>
            <w:tcW w:w="2695" w:type="dxa"/>
          </w:tcPr>
          <w:p w14:paraId="628242B6" w14:textId="77777777" w:rsidR="00276708" w:rsidRDefault="007127B1" w:rsidP="00276708">
            <w:pPr>
              <w:pStyle w:val="TableL1"/>
            </w:pPr>
            <w:r w:rsidRPr="00B834EE">
              <w:t>II. Award Information</w:t>
            </w:r>
          </w:p>
          <w:p w14:paraId="66397F05" w14:textId="77777777" w:rsidR="00276708" w:rsidRDefault="007127B1" w:rsidP="00276708">
            <w:pPr>
              <w:pStyle w:val="TableL2"/>
            </w:pPr>
            <w:r w:rsidRPr="00B834EE">
              <w:t>C. Service Delivery Areas</w:t>
            </w:r>
          </w:p>
          <w:p w14:paraId="02A26C17" w14:textId="7AE82971" w:rsidR="007127B1" w:rsidRDefault="007127B1" w:rsidP="00276708">
            <w:pPr>
              <w:pStyle w:val="TableL3"/>
            </w:pPr>
            <w:r w:rsidRPr="00B834EE">
              <w:t>1. Saturation Levels Affecting Services</w:t>
            </w:r>
            <w:r>
              <w:t xml:space="preserve"> </w:t>
            </w:r>
            <w:r w:rsidR="00631B24">
              <w:t>(</w:t>
            </w:r>
            <w:r w:rsidR="0061571B">
              <w:t>p. </w:t>
            </w:r>
            <w:r w:rsidRPr="00B834EE">
              <w:t>5</w:t>
            </w:r>
            <w:r w:rsidR="00631B24">
              <w:t>)</w:t>
            </w:r>
          </w:p>
        </w:tc>
        <w:tc>
          <w:tcPr>
            <w:tcW w:w="6655" w:type="dxa"/>
          </w:tcPr>
          <w:p w14:paraId="2C19608F" w14:textId="77777777" w:rsidR="007127B1" w:rsidRDefault="007127B1" w:rsidP="00304F0A">
            <w:r w:rsidRPr="00462276">
              <w:t xml:space="preserve">Applicants proposing to serve a CoC with a saturation level of 120 percent or more must justify the existence of unmet demand in the Abstract (tab 3 in Attachment A). </w:t>
            </w:r>
            <w:r w:rsidRPr="00462276">
              <w:rPr>
                <w:b/>
                <w:bCs/>
              </w:rPr>
              <w:t>Failure to provide justification for a saturation level of 120 percent or more for the CoCs where at least 50 percent of Planned Enrollments are allocated</w:t>
            </w:r>
            <w:r w:rsidRPr="00462276">
              <w:t xml:space="preserve"> will result in scoring zero points for the </w:t>
            </w:r>
            <w:r w:rsidRPr="00462276">
              <w:rPr>
                <w:b/>
                <w:bCs/>
                <w:color w:val="7030A0"/>
              </w:rPr>
              <w:t>Expected Outcomes and Outputs</w:t>
            </w:r>
            <w:r w:rsidRPr="00462276">
              <w:rPr>
                <w:color w:val="7030A0"/>
              </w:rPr>
              <w:t xml:space="preserve"> </w:t>
            </w:r>
            <w:r w:rsidRPr="00462276">
              <w:t>criteria. Saturation levels are available in the Abstract (tab 2 in Attachment A) “Planned Enrollments by CoC – Current Saturation Level” column or in the HVRP FOA SDA Saturation Map.</w:t>
            </w:r>
          </w:p>
        </w:tc>
      </w:tr>
    </w:tbl>
    <w:p w14:paraId="073AACFA" w14:textId="5BD49C9E" w:rsidR="007127B1" w:rsidRPr="00D97A08" w:rsidRDefault="00D97A08" w:rsidP="00D97A08">
      <w:pPr>
        <w:pStyle w:val="Heading3"/>
      </w:pPr>
      <w:bookmarkStart w:id="49" w:name="_Less_than_25%"/>
      <w:bookmarkEnd w:id="49"/>
      <w:r w:rsidRPr="00D97A08">
        <w:lastRenderedPageBreak/>
        <w:t>Less Than 25% SDA Overlap Without Justification in VETS-704 Form – Abstract (tab 3 in Attachment A)</w:t>
      </w:r>
    </w:p>
    <w:tbl>
      <w:tblPr>
        <w:tblStyle w:val="TableGrid"/>
        <w:tblW w:w="0" w:type="auto"/>
        <w:tblLook w:val="04A0" w:firstRow="1" w:lastRow="0" w:firstColumn="1" w:lastColumn="0" w:noHBand="0" w:noVBand="1"/>
      </w:tblPr>
      <w:tblGrid>
        <w:gridCol w:w="2695"/>
        <w:gridCol w:w="6655"/>
      </w:tblGrid>
      <w:tr w:rsidR="007127B1" w14:paraId="0E33B01D" w14:textId="77777777" w:rsidTr="003F69EB">
        <w:trPr>
          <w:cantSplit/>
        </w:trPr>
        <w:tc>
          <w:tcPr>
            <w:tcW w:w="2695" w:type="dxa"/>
          </w:tcPr>
          <w:p w14:paraId="62546D86" w14:textId="77777777" w:rsidR="00276708" w:rsidRDefault="007127B1" w:rsidP="00276708">
            <w:pPr>
              <w:pStyle w:val="TableL1"/>
            </w:pPr>
            <w:r w:rsidRPr="00B834EE">
              <w:t>II. Award Information</w:t>
            </w:r>
          </w:p>
          <w:p w14:paraId="40CE0E5B" w14:textId="77777777" w:rsidR="00276708" w:rsidRDefault="007127B1" w:rsidP="00276708">
            <w:pPr>
              <w:pStyle w:val="TableL2"/>
            </w:pPr>
            <w:r w:rsidRPr="00B834EE">
              <w:t>C. Service Delivery Areas</w:t>
            </w:r>
          </w:p>
          <w:p w14:paraId="710AB19C" w14:textId="2D73714B" w:rsidR="007127B1" w:rsidRDefault="007127B1" w:rsidP="00276708">
            <w:pPr>
              <w:pStyle w:val="TableL3"/>
            </w:pPr>
            <w:r w:rsidRPr="00B834EE">
              <w:t>1. Saturation Levels Affecting Services</w:t>
            </w:r>
            <w:r>
              <w:t xml:space="preserve"> </w:t>
            </w:r>
            <w:r w:rsidR="00EE1442">
              <w:t>(</w:t>
            </w:r>
            <w:r w:rsidR="0061571B">
              <w:t>p. </w:t>
            </w:r>
            <w:r w:rsidRPr="00B834EE">
              <w:t>5</w:t>
            </w:r>
            <w:r w:rsidR="00EE1442">
              <w:t>)</w:t>
            </w:r>
          </w:p>
        </w:tc>
        <w:tc>
          <w:tcPr>
            <w:tcW w:w="6655" w:type="dxa"/>
          </w:tcPr>
          <w:p w14:paraId="424C8FC1" w14:textId="77777777" w:rsidR="007127B1" w:rsidRDefault="007127B1" w:rsidP="00807DB0">
            <w:r w:rsidRPr="00462276">
              <w:t xml:space="preserve">If the application’s proposed SDA counties overlap at less than 25 percent of your current grant’s SDA, the applicant must justify the need for an additional grant in the Abstract (tab 3 in Attachment A). Applicants must </w:t>
            </w:r>
            <w:proofErr w:type="gramStart"/>
            <w:r w:rsidRPr="00462276">
              <w:t>justify</w:t>
            </w:r>
            <w:proofErr w:type="gramEnd"/>
            <w:r w:rsidRPr="00462276">
              <w:t xml:space="preserve"> that the proposed service areas will not duplicate existing services. </w:t>
            </w:r>
            <w:r w:rsidRPr="00462276">
              <w:rPr>
                <w:b/>
                <w:bCs/>
              </w:rPr>
              <w:t>Failure to provide justification for SDA counties that overlap at more than zero percent and less than 25 percent of your current grant’s SDA</w:t>
            </w:r>
            <w:r w:rsidRPr="00462276">
              <w:t xml:space="preserve"> will result in scoring zero points for the </w:t>
            </w:r>
            <w:r w:rsidRPr="00462276">
              <w:rPr>
                <w:b/>
                <w:bCs/>
                <w:color w:val="7030A0"/>
              </w:rPr>
              <w:t>Expected Outcomes and Outputs</w:t>
            </w:r>
            <w:r w:rsidRPr="00462276">
              <w:rPr>
                <w:color w:val="7030A0"/>
              </w:rPr>
              <w:t xml:space="preserve"> </w:t>
            </w:r>
            <w:r w:rsidRPr="00462276">
              <w:t xml:space="preserve">criteria. </w:t>
            </w:r>
          </w:p>
        </w:tc>
      </w:tr>
    </w:tbl>
    <w:p w14:paraId="1994195B" w14:textId="505C418D" w:rsidR="007127B1" w:rsidRDefault="003820A8" w:rsidP="003820A8">
      <w:pPr>
        <w:pStyle w:val="Heading3"/>
      </w:pPr>
      <w:bookmarkStart w:id="50" w:name="_Inconsistent_Year_1"/>
      <w:bookmarkEnd w:id="50"/>
      <w:r w:rsidRPr="003820A8">
        <w:t>Inconsistent Year One Funding Amounts</w:t>
      </w:r>
    </w:p>
    <w:tbl>
      <w:tblPr>
        <w:tblStyle w:val="TableGrid"/>
        <w:tblW w:w="0" w:type="auto"/>
        <w:tblLook w:val="04A0" w:firstRow="1" w:lastRow="0" w:firstColumn="1" w:lastColumn="0" w:noHBand="0" w:noVBand="1"/>
      </w:tblPr>
      <w:tblGrid>
        <w:gridCol w:w="2695"/>
        <w:gridCol w:w="6655"/>
      </w:tblGrid>
      <w:tr w:rsidR="007127B1" w14:paraId="380CF1D4" w14:textId="77777777" w:rsidTr="003F69EB">
        <w:trPr>
          <w:cantSplit/>
        </w:trPr>
        <w:tc>
          <w:tcPr>
            <w:tcW w:w="2695" w:type="dxa"/>
          </w:tcPr>
          <w:p w14:paraId="483E708B" w14:textId="77777777" w:rsidR="00276708" w:rsidRDefault="007127B1" w:rsidP="00276708">
            <w:pPr>
              <w:pStyle w:val="TableL1"/>
            </w:pPr>
            <w:r w:rsidRPr="000461E1">
              <w:t>IV. Application Content &amp; Format</w:t>
            </w:r>
          </w:p>
          <w:p w14:paraId="558D0724" w14:textId="77777777" w:rsidR="00276708" w:rsidRDefault="007127B1" w:rsidP="00276708">
            <w:pPr>
              <w:pStyle w:val="TableL2"/>
            </w:pPr>
            <w:r w:rsidRPr="000461E1">
              <w:t>B. Project Budget</w:t>
            </w:r>
          </w:p>
          <w:p w14:paraId="2B91DA02" w14:textId="77777777" w:rsidR="00276708" w:rsidRDefault="007127B1" w:rsidP="00276708">
            <w:pPr>
              <w:pStyle w:val="TableL3"/>
            </w:pPr>
            <w:r w:rsidRPr="000461E1">
              <w:t>1. Budget Narrative</w:t>
            </w:r>
          </w:p>
          <w:p w14:paraId="619D8083" w14:textId="76801AD2" w:rsidR="007127B1" w:rsidRDefault="007127B1" w:rsidP="00276708">
            <w:pPr>
              <w:pStyle w:val="TableL4"/>
            </w:pPr>
            <w:r w:rsidRPr="000461E1">
              <w:t>Budget Narrative Score</w:t>
            </w:r>
            <w:r>
              <w:t xml:space="preserve"> </w:t>
            </w:r>
            <w:r w:rsidR="00BA5848">
              <w:t>(p. </w:t>
            </w:r>
            <w:r w:rsidRPr="000461E1">
              <w:t>16</w:t>
            </w:r>
            <w:r w:rsidR="00BA5848">
              <w:t>)</w:t>
            </w:r>
          </w:p>
        </w:tc>
        <w:tc>
          <w:tcPr>
            <w:tcW w:w="6655" w:type="dxa"/>
          </w:tcPr>
          <w:p w14:paraId="7258143A" w14:textId="77777777" w:rsidR="007127B1" w:rsidRDefault="007127B1" w:rsidP="00807DB0">
            <w:r w:rsidRPr="00462276">
              <w:t xml:space="preserve">Consistent annual funding amount – The </w:t>
            </w:r>
            <w:r w:rsidRPr="00462276">
              <w:rPr>
                <w:b/>
                <w:bCs/>
              </w:rPr>
              <w:t>same annual funding amount (year one funding amount) must be on the SF-424, SF-424A, Budget Narrative, and all relevant tabs of the VETS-704 Form</w:t>
            </w:r>
            <w:r w:rsidRPr="00462276">
              <w:t xml:space="preserve"> – Abstract and Planned Goals Chart. Failure to provide the same annual funding amounts in these separate and distinct parts of your FOA application will result in zero points for the entire </w:t>
            </w:r>
            <w:r w:rsidRPr="00462276">
              <w:rPr>
                <w:b/>
                <w:bCs/>
                <w:color w:val="196B24" w:themeColor="accent3"/>
              </w:rPr>
              <w:t>Budget Narrative</w:t>
            </w:r>
            <w:r w:rsidRPr="00462276">
              <w:rPr>
                <w:color w:val="196B24" w:themeColor="accent3"/>
              </w:rPr>
              <w:t xml:space="preserve"> </w:t>
            </w:r>
            <w:r w:rsidRPr="00462276">
              <w:t>section.</w:t>
            </w:r>
          </w:p>
        </w:tc>
      </w:tr>
    </w:tbl>
    <w:p w14:paraId="75ABA7BB" w14:textId="472FBA40" w:rsidR="007127B1" w:rsidRPr="009752B3" w:rsidRDefault="009752B3" w:rsidP="009752B3">
      <w:pPr>
        <w:pStyle w:val="Heading3"/>
      </w:pPr>
      <w:bookmarkStart w:id="51" w:name="_SF-424A_object_class"/>
      <w:bookmarkEnd w:id="51"/>
      <w:r w:rsidRPr="009752B3">
        <w:t>SF-424A: Budget Information Form’s Object Class Category Totals Do Not Match Budget Narrative Totals</w:t>
      </w:r>
    </w:p>
    <w:tbl>
      <w:tblPr>
        <w:tblStyle w:val="TableGrid"/>
        <w:tblW w:w="0" w:type="auto"/>
        <w:tblLook w:val="04A0" w:firstRow="1" w:lastRow="0" w:firstColumn="1" w:lastColumn="0" w:noHBand="0" w:noVBand="1"/>
      </w:tblPr>
      <w:tblGrid>
        <w:gridCol w:w="2695"/>
        <w:gridCol w:w="6655"/>
      </w:tblGrid>
      <w:tr w:rsidR="007127B1" w14:paraId="4552205A" w14:textId="77777777" w:rsidTr="00F9474A">
        <w:trPr>
          <w:cantSplit/>
        </w:trPr>
        <w:tc>
          <w:tcPr>
            <w:tcW w:w="2695" w:type="dxa"/>
          </w:tcPr>
          <w:p w14:paraId="27E9B93D" w14:textId="77777777" w:rsidR="00276708" w:rsidRDefault="007127B1" w:rsidP="00276708">
            <w:pPr>
              <w:pStyle w:val="TableL1"/>
            </w:pPr>
            <w:r w:rsidRPr="000461E1">
              <w:t>IV. Application Content &amp; Format</w:t>
            </w:r>
          </w:p>
          <w:p w14:paraId="305E6FBB" w14:textId="77777777" w:rsidR="00276708" w:rsidRDefault="007127B1" w:rsidP="00276708">
            <w:pPr>
              <w:pStyle w:val="TableL2"/>
            </w:pPr>
            <w:r w:rsidRPr="000461E1">
              <w:t>B. Project Budget</w:t>
            </w:r>
          </w:p>
          <w:p w14:paraId="72B8EF7F" w14:textId="77777777" w:rsidR="00276708" w:rsidRDefault="007127B1" w:rsidP="00276708">
            <w:pPr>
              <w:pStyle w:val="TableL3"/>
            </w:pPr>
            <w:r w:rsidRPr="000461E1">
              <w:t>1. Budget Narrative</w:t>
            </w:r>
          </w:p>
          <w:p w14:paraId="554EB688" w14:textId="302ABD9D" w:rsidR="007127B1" w:rsidRDefault="007127B1" w:rsidP="00276708">
            <w:pPr>
              <w:pStyle w:val="TableL4"/>
            </w:pPr>
            <w:r w:rsidRPr="000461E1">
              <w:t>Budget Narrative Score</w:t>
            </w:r>
            <w:r>
              <w:t xml:space="preserve"> </w:t>
            </w:r>
            <w:r w:rsidR="00A3017A">
              <w:t>(p. </w:t>
            </w:r>
            <w:r w:rsidRPr="000461E1">
              <w:t>1</w:t>
            </w:r>
            <w:r>
              <w:t>7</w:t>
            </w:r>
            <w:r w:rsidR="00A3017A">
              <w:t>)</w:t>
            </w:r>
          </w:p>
        </w:tc>
        <w:tc>
          <w:tcPr>
            <w:tcW w:w="6655" w:type="dxa"/>
          </w:tcPr>
          <w:p w14:paraId="47BD5426" w14:textId="77777777" w:rsidR="007127B1" w:rsidRDefault="007127B1" w:rsidP="00F9474A">
            <w:r w:rsidRPr="00462276">
              <w:rPr>
                <w:b/>
                <w:bCs/>
              </w:rPr>
              <w:t>Alignment with the SF-424A – Match the Budget Narrative Object Class Category totals with each line item on the SF-424A Section B.6</w:t>
            </w:r>
            <w:r w:rsidRPr="00462276">
              <w:t xml:space="preserve">. For example, if your Budget Narrative Personnel section is $50,575, then your Section B.6.a should be $50,575. Only whole numbers are accepted on all forms. Failure to align these funding amounts in your FOA application will result in zero points for the entire </w:t>
            </w:r>
            <w:r w:rsidRPr="00462276">
              <w:rPr>
                <w:b/>
                <w:bCs/>
                <w:color w:val="196B24" w:themeColor="accent3"/>
              </w:rPr>
              <w:t>Budget Narrative</w:t>
            </w:r>
            <w:r w:rsidRPr="00462276">
              <w:t xml:space="preserve"> section.</w:t>
            </w:r>
          </w:p>
        </w:tc>
      </w:tr>
    </w:tbl>
    <w:p w14:paraId="4D40E40B" w14:textId="58A985B6" w:rsidR="007127B1" w:rsidRPr="0093179A" w:rsidRDefault="0093179A" w:rsidP="0093179A">
      <w:pPr>
        <w:pStyle w:val="Heading3"/>
      </w:pPr>
      <w:bookmarkStart w:id="52" w:name="_Past_performance_Category"/>
      <w:bookmarkEnd w:id="52"/>
      <w:r w:rsidRPr="0093179A">
        <w:t>Past Performance Category 1 Applicants Who Have No Grant or Cooperative Agreement History</w:t>
      </w:r>
    </w:p>
    <w:tbl>
      <w:tblPr>
        <w:tblStyle w:val="TableGrid"/>
        <w:tblW w:w="0" w:type="auto"/>
        <w:tblLook w:val="04A0" w:firstRow="1" w:lastRow="0" w:firstColumn="1" w:lastColumn="0" w:noHBand="0" w:noVBand="1"/>
      </w:tblPr>
      <w:tblGrid>
        <w:gridCol w:w="2695"/>
        <w:gridCol w:w="6655"/>
      </w:tblGrid>
      <w:tr w:rsidR="007127B1" w14:paraId="660BE4E5" w14:textId="77777777" w:rsidTr="003F69EB">
        <w:trPr>
          <w:cantSplit/>
        </w:trPr>
        <w:tc>
          <w:tcPr>
            <w:tcW w:w="2695" w:type="dxa"/>
          </w:tcPr>
          <w:p w14:paraId="74E48B5F" w14:textId="77777777" w:rsidR="00276708" w:rsidRDefault="007127B1" w:rsidP="00276708">
            <w:pPr>
              <w:pStyle w:val="TableL1"/>
            </w:pPr>
            <w:r w:rsidRPr="000461E1">
              <w:t>IV. Application Content &amp; Format</w:t>
            </w:r>
          </w:p>
          <w:p w14:paraId="0AD5D81D" w14:textId="77777777" w:rsidR="00276708" w:rsidRDefault="007127B1" w:rsidP="00276708">
            <w:pPr>
              <w:pStyle w:val="TableL2"/>
            </w:pPr>
            <w:r w:rsidRPr="000461E1">
              <w:t>C. Project Narrative</w:t>
            </w:r>
          </w:p>
          <w:p w14:paraId="4D794F0A" w14:textId="06D0D6A2" w:rsidR="007127B1" w:rsidRDefault="007127B1" w:rsidP="00276708">
            <w:pPr>
              <w:pStyle w:val="TableL3"/>
            </w:pPr>
            <w:r w:rsidRPr="000461E1">
              <w:t>5. Past Performance</w:t>
            </w:r>
            <w:r>
              <w:t xml:space="preserve"> </w:t>
            </w:r>
            <w:r w:rsidR="00741E86">
              <w:t>(</w:t>
            </w:r>
            <w:r w:rsidR="0061571B">
              <w:t>p. </w:t>
            </w:r>
            <w:r w:rsidRPr="000461E1">
              <w:t>28</w:t>
            </w:r>
            <w:r w:rsidR="00741E86">
              <w:t>)</w:t>
            </w:r>
          </w:p>
        </w:tc>
        <w:tc>
          <w:tcPr>
            <w:tcW w:w="6655" w:type="dxa"/>
          </w:tcPr>
          <w:p w14:paraId="41DA12B1" w14:textId="6D1872F3" w:rsidR="007127B1" w:rsidRPr="00D0118A" w:rsidRDefault="00D0118A" w:rsidP="00807DB0">
            <w:pPr>
              <w:rPr>
                <w:b/>
                <w:bCs/>
              </w:rPr>
            </w:pPr>
            <w:r w:rsidRPr="00610878">
              <w:t xml:space="preserve">Those applicants that have </w:t>
            </w:r>
            <w:r w:rsidRPr="00610878">
              <w:rPr>
                <w:b/>
                <w:bCs/>
              </w:rPr>
              <w:t xml:space="preserve">never been awarded a grant or cooperative agreement from any entity </w:t>
            </w:r>
            <w:r w:rsidRPr="00610878">
              <w:t>will receive zero points for this section</w:t>
            </w:r>
            <w:r w:rsidRPr="00462276">
              <w:t>.</w:t>
            </w:r>
          </w:p>
        </w:tc>
      </w:tr>
    </w:tbl>
    <w:p w14:paraId="1080AE89" w14:textId="62B45C4C" w:rsidR="00795730" w:rsidRPr="000D0532" w:rsidRDefault="000D0532" w:rsidP="000D0532">
      <w:pPr>
        <w:pStyle w:val="Heading3"/>
      </w:pPr>
      <w:r w:rsidRPr="000D0532">
        <w:t>Past Performance Category 2B &amp; 3 Applicants Missing Award Documentation</w:t>
      </w:r>
    </w:p>
    <w:tbl>
      <w:tblPr>
        <w:tblStyle w:val="TableGrid"/>
        <w:tblW w:w="0" w:type="auto"/>
        <w:tblLook w:val="04A0" w:firstRow="1" w:lastRow="0" w:firstColumn="1" w:lastColumn="0" w:noHBand="0" w:noVBand="1"/>
      </w:tblPr>
      <w:tblGrid>
        <w:gridCol w:w="2695"/>
        <w:gridCol w:w="6655"/>
      </w:tblGrid>
      <w:tr w:rsidR="00795730" w14:paraId="1B88F59B" w14:textId="77777777" w:rsidTr="003F69EB">
        <w:trPr>
          <w:cantSplit/>
        </w:trPr>
        <w:tc>
          <w:tcPr>
            <w:tcW w:w="2695" w:type="dxa"/>
          </w:tcPr>
          <w:p w14:paraId="58D34BE7" w14:textId="77777777" w:rsidR="00FA0A42" w:rsidRDefault="00795730" w:rsidP="00FA0A42">
            <w:pPr>
              <w:pStyle w:val="TableL1"/>
            </w:pPr>
            <w:r w:rsidRPr="000461E1">
              <w:t>IV. Application Content &amp; Format</w:t>
            </w:r>
          </w:p>
          <w:p w14:paraId="0D43AF00" w14:textId="77777777" w:rsidR="00FA0A42" w:rsidRDefault="00795730" w:rsidP="00FA0A42">
            <w:pPr>
              <w:pStyle w:val="TableL2"/>
            </w:pPr>
            <w:r w:rsidRPr="000461E1">
              <w:t>C. Project Narrative</w:t>
            </w:r>
          </w:p>
          <w:p w14:paraId="33B48A6C" w14:textId="22449843" w:rsidR="00795730" w:rsidRDefault="00795730" w:rsidP="00FA0A42">
            <w:pPr>
              <w:pStyle w:val="TableL3"/>
            </w:pPr>
            <w:r w:rsidRPr="000461E1">
              <w:t>5. Past Performance</w:t>
            </w:r>
            <w:r>
              <w:t xml:space="preserve"> </w:t>
            </w:r>
            <w:r w:rsidR="00D10146">
              <w:t>(</w:t>
            </w:r>
            <w:r w:rsidR="0061571B">
              <w:t>p. </w:t>
            </w:r>
            <w:r w:rsidRPr="000461E1">
              <w:t>28</w:t>
            </w:r>
            <w:r w:rsidR="00D10146">
              <w:t>)</w:t>
            </w:r>
          </w:p>
        </w:tc>
        <w:tc>
          <w:tcPr>
            <w:tcW w:w="6655" w:type="dxa"/>
          </w:tcPr>
          <w:p w14:paraId="302F241B" w14:textId="77777777" w:rsidR="00795730" w:rsidRDefault="00795730" w:rsidP="00807DB0">
            <w:r w:rsidRPr="00462276">
              <w:t xml:space="preserve">If the </w:t>
            </w:r>
            <w:r w:rsidRPr="00462276">
              <w:rPr>
                <w:b/>
                <w:bCs/>
              </w:rPr>
              <w:t>non-HVRP applicant does not provide their NOA (or similar documentation</w:t>
            </w:r>
            <w:r w:rsidRPr="00462276">
              <w:t xml:space="preserve">), they will receive zero points for the </w:t>
            </w:r>
            <w:r w:rsidRPr="00462276">
              <w:rPr>
                <w:b/>
                <w:bCs/>
                <w:color w:val="C00000"/>
              </w:rPr>
              <w:t>Past Performance</w:t>
            </w:r>
            <w:r w:rsidRPr="00462276">
              <w:rPr>
                <w:color w:val="C00000"/>
              </w:rPr>
              <w:t xml:space="preserve"> </w:t>
            </w:r>
            <w:r w:rsidRPr="00462276">
              <w:t>section.</w:t>
            </w:r>
          </w:p>
        </w:tc>
      </w:tr>
    </w:tbl>
    <w:p w14:paraId="58F029CE" w14:textId="77777777" w:rsidR="00795730" w:rsidRPr="00077326" w:rsidRDefault="00795730" w:rsidP="00077326"/>
    <w:sectPr w:rsidR="00795730" w:rsidRPr="00077326" w:rsidSect="00843FEA">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48AE" w14:textId="77777777" w:rsidR="00BE72AC" w:rsidRDefault="00BE72AC" w:rsidP="0072228A">
      <w:pPr>
        <w:spacing w:line="240" w:lineRule="auto"/>
      </w:pPr>
      <w:r>
        <w:separator/>
      </w:r>
    </w:p>
  </w:endnote>
  <w:endnote w:type="continuationSeparator" w:id="0">
    <w:p w14:paraId="46CC6EE5" w14:textId="77777777" w:rsidR="00BE72AC" w:rsidRDefault="00BE72AC" w:rsidP="00722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113725"/>
      <w:docPartObj>
        <w:docPartGallery w:val="Page Numbers (Bottom of Page)"/>
        <w:docPartUnique/>
      </w:docPartObj>
    </w:sdtPr>
    <w:sdtEndPr>
      <w:rPr>
        <w:noProof/>
      </w:rPr>
    </w:sdtEndPr>
    <w:sdtContent>
      <w:p w14:paraId="248DFB76" w14:textId="7D481383" w:rsidR="00843FEA" w:rsidRDefault="00843FEA" w:rsidP="00843F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1042" w14:textId="77777777" w:rsidR="00BE72AC" w:rsidRDefault="00BE72AC" w:rsidP="0072228A">
      <w:pPr>
        <w:spacing w:line="240" w:lineRule="auto"/>
      </w:pPr>
      <w:r>
        <w:separator/>
      </w:r>
    </w:p>
  </w:footnote>
  <w:footnote w:type="continuationSeparator" w:id="0">
    <w:p w14:paraId="737C0576" w14:textId="77777777" w:rsidR="00BE72AC" w:rsidRDefault="00BE72AC" w:rsidP="007222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9506E"/>
    <w:multiLevelType w:val="hybridMultilevel"/>
    <w:tmpl w:val="C2F24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312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B5"/>
    <w:rsid w:val="0000178A"/>
    <w:rsid w:val="0000560A"/>
    <w:rsid w:val="0001058E"/>
    <w:rsid w:val="00022516"/>
    <w:rsid w:val="00030204"/>
    <w:rsid w:val="00052A08"/>
    <w:rsid w:val="00077326"/>
    <w:rsid w:val="00083BBE"/>
    <w:rsid w:val="000843D3"/>
    <w:rsid w:val="00085398"/>
    <w:rsid w:val="00086AB3"/>
    <w:rsid w:val="0009016E"/>
    <w:rsid w:val="000A05BB"/>
    <w:rsid w:val="000A3E44"/>
    <w:rsid w:val="000A67E0"/>
    <w:rsid w:val="000B5B92"/>
    <w:rsid w:val="000D0532"/>
    <w:rsid w:val="000D0F3A"/>
    <w:rsid w:val="000D224F"/>
    <w:rsid w:val="000D57EC"/>
    <w:rsid w:val="000D7DCF"/>
    <w:rsid w:val="001049D0"/>
    <w:rsid w:val="00107297"/>
    <w:rsid w:val="00107BF5"/>
    <w:rsid w:val="0012592B"/>
    <w:rsid w:val="001264B5"/>
    <w:rsid w:val="00130AFF"/>
    <w:rsid w:val="0014064A"/>
    <w:rsid w:val="001568A9"/>
    <w:rsid w:val="001658F2"/>
    <w:rsid w:val="00165B4B"/>
    <w:rsid w:val="0016677A"/>
    <w:rsid w:val="0016792C"/>
    <w:rsid w:val="00173DD7"/>
    <w:rsid w:val="00194D72"/>
    <w:rsid w:val="001B4DE3"/>
    <w:rsid w:val="001D2E08"/>
    <w:rsid w:val="001E677F"/>
    <w:rsid w:val="002062C6"/>
    <w:rsid w:val="002063D4"/>
    <w:rsid w:val="0021122A"/>
    <w:rsid w:val="00216DF5"/>
    <w:rsid w:val="00222D68"/>
    <w:rsid w:val="00222FEE"/>
    <w:rsid w:val="0025456C"/>
    <w:rsid w:val="0026065B"/>
    <w:rsid w:val="00263C74"/>
    <w:rsid w:val="002735AB"/>
    <w:rsid w:val="00274E0C"/>
    <w:rsid w:val="00276708"/>
    <w:rsid w:val="00277015"/>
    <w:rsid w:val="002877E9"/>
    <w:rsid w:val="00287BA6"/>
    <w:rsid w:val="00291CE2"/>
    <w:rsid w:val="00294EC2"/>
    <w:rsid w:val="002B4BAD"/>
    <w:rsid w:val="002B5CB6"/>
    <w:rsid w:val="002C1336"/>
    <w:rsid w:val="002C643A"/>
    <w:rsid w:val="002D33A3"/>
    <w:rsid w:val="002E14F6"/>
    <w:rsid w:val="002F1168"/>
    <w:rsid w:val="002F2C95"/>
    <w:rsid w:val="003049CB"/>
    <w:rsid w:val="00304F0A"/>
    <w:rsid w:val="00313AEB"/>
    <w:rsid w:val="003219A8"/>
    <w:rsid w:val="003244BF"/>
    <w:rsid w:val="00325AF9"/>
    <w:rsid w:val="00331D9E"/>
    <w:rsid w:val="00372E27"/>
    <w:rsid w:val="003820A8"/>
    <w:rsid w:val="00382E7C"/>
    <w:rsid w:val="003A1FCB"/>
    <w:rsid w:val="003A3929"/>
    <w:rsid w:val="003B739D"/>
    <w:rsid w:val="003C3886"/>
    <w:rsid w:val="003E4E83"/>
    <w:rsid w:val="003F0008"/>
    <w:rsid w:val="003F69EB"/>
    <w:rsid w:val="003F7C06"/>
    <w:rsid w:val="00401D93"/>
    <w:rsid w:val="00407DE6"/>
    <w:rsid w:val="00411654"/>
    <w:rsid w:val="00463396"/>
    <w:rsid w:val="0047089B"/>
    <w:rsid w:val="0047172F"/>
    <w:rsid w:val="004809C9"/>
    <w:rsid w:val="004B23AA"/>
    <w:rsid w:val="004B33A2"/>
    <w:rsid w:val="004B3AAF"/>
    <w:rsid w:val="004D0ABF"/>
    <w:rsid w:val="004D125D"/>
    <w:rsid w:val="004E05A8"/>
    <w:rsid w:val="004E7C6C"/>
    <w:rsid w:val="004F08A2"/>
    <w:rsid w:val="004F2346"/>
    <w:rsid w:val="004F2BCD"/>
    <w:rsid w:val="004F383E"/>
    <w:rsid w:val="0051027E"/>
    <w:rsid w:val="005178B3"/>
    <w:rsid w:val="00521D35"/>
    <w:rsid w:val="00566118"/>
    <w:rsid w:val="005A2249"/>
    <w:rsid w:val="005C24AB"/>
    <w:rsid w:val="005C5592"/>
    <w:rsid w:val="005E6636"/>
    <w:rsid w:val="00601247"/>
    <w:rsid w:val="00612114"/>
    <w:rsid w:val="0061571B"/>
    <w:rsid w:val="00622AB0"/>
    <w:rsid w:val="0062344B"/>
    <w:rsid w:val="0062426F"/>
    <w:rsid w:val="0062624F"/>
    <w:rsid w:val="00627434"/>
    <w:rsid w:val="00631B24"/>
    <w:rsid w:val="00632BC1"/>
    <w:rsid w:val="00680622"/>
    <w:rsid w:val="006929F1"/>
    <w:rsid w:val="006A7648"/>
    <w:rsid w:val="006A7B48"/>
    <w:rsid w:val="006B15B9"/>
    <w:rsid w:val="006B2EDB"/>
    <w:rsid w:val="006B762D"/>
    <w:rsid w:val="006C0E76"/>
    <w:rsid w:val="006D34C1"/>
    <w:rsid w:val="006F3E8B"/>
    <w:rsid w:val="006F43F8"/>
    <w:rsid w:val="006F4FD3"/>
    <w:rsid w:val="007127B1"/>
    <w:rsid w:val="0072228A"/>
    <w:rsid w:val="007326E2"/>
    <w:rsid w:val="00741E86"/>
    <w:rsid w:val="00743618"/>
    <w:rsid w:val="00756BFE"/>
    <w:rsid w:val="0075728F"/>
    <w:rsid w:val="00766E11"/>
    <w:rsid w:val="00772F9F"/>
    <w:rsid w:val="00784503"/>
    <w:rsid w:val="00795730"/>
    <w:rsid w:val="0079585A"/>
    <w:rsid w:val="007B04C9"/>
    <w:rsid w:val="007B0E2C"/>
    <w:rsid w:val="007C68C7"/>
    <w:rsid w:val="007D7675"/>
    <w:rsid w:val="008023AB"/>
    <w:rsid w:val="00802F92"/>
    <w:rsid w:val="00805523"/>
    <w:rsid w:val="0081662B"/>
    <w:rsid w:val="00823335"/>
    <w:rsid w:val="00824084"/>
    <w:rsid w:val="008318AE"/>
    <w:rsid w:val="00843FEA"/>
    <w:rsid w:val="008516AB"/>
    <w:rsid w:val="00855FA2"/>
    <w:rsid w:val="00861D01"/>
    <w:rsid w:val="00880215"/>
    <w:rsid w:val="00881D89"/>
    <w:rsid w:val="00891F2A"/>
    <w:rsid w:val="008933A9"/>
    <w:rsid w:val="008B222E"/>
    <w:rsid w:val="008B2DCF"/>
    <w:rsid w:val="008C1588"/>
    <w:rsid w:val="008C18D5"/>
    <w:rsid w:val="008C1D8B"/>
    <w:rsid w:val="008C38A7"/>
    <w:rsid w:val="008D02F7"/>
    <w:rsid w:val="008D43B5"/>
    <w:rsid w:val="008E511F"/>
    <w:rsid w:val="00913795"/>
    <w:rsid w:val="00920A96"/>
    <w:rsid w:val="0092503B"/>
    <w:rsid w:val="00925B6C"/>
    <w:rsid w:val="0093179A"/>
    <w:rsid w:val="009516C2"/>
    <w:rsid w:val="00952A03"/>
    <w:rsid w:val="009752B3"/>
    <w:rsid w:val="009763E5"/>
    <w:rsid w:val="00980C00"/>
    <w:rsid w:val="009908B6"/>
    <w:rsid w:val="009945B0"/>
    <w:rsid w:val="009C226A"/>
    <w:rsid w:val="009C4665"/>
    <w:rsid w:val="009D3018"/>
    <w:rsid w:val="009D7E04"/>
    <w:rsid w:val="009E5DCA"/>
    <w:rsid w:val="009E681E"/>
    <w:rsid w:val="009F3655"/>
    <w:rsid w:val="009F5ACE"/>
    <w:rsid w:val="00A01481"/>
    <w:rsid w:val="00A16AC6"/>
    <w:rsid w:val="00A3017A"/>
    <w:rsid w:val="00A450CD"/>
    <w:rsid w:val="00A5174D"/>
    <w:rsid w:val="00A526C5"/>
    <w:rsid w:val="00A86B64"/>
    <w:rsid w:val="00A96F27"/>
    <w:rsid w:val="00AB405B"/>
    <w:rsid w:val="00AB6F4B"/>
    <w:rsid w:val="00AB7E27"/>
    <w:rsid w:val="00AC04F0"/>
    <w:rsid w:val="00AC1368"/>
    <w:rsid w:val="00AC758C"/>
    <w:rsid w:val="00B014B8"/>
    <w:rsid w:val="00B118C4"/>
    <w:rsid w:val="00B22B79"/>
    <w:rsid w:val="00B27A4E"/>
    <w:rsid w:val="00B44111"/>
    <w:rsid w:val="00B4692C"/>
    <w:rsid w:val="00B537B4"/>
    <w:rsid w:val="00B72A33"/>
    <w:rsid w:val="00B7540C"/>
    <w:rsid w:val="00B7751B"/>
    <w:rsid w:val="00B83C33"/>
    <w:rsid w:val="00BA23A4"/>
    <w:rsid w:val="00BA5848"/>
    <w:rsid w:val="00BA68BA"/>
    <w:rsid w:val="00BB2E77"/>
    <w:rsid w:val="00BE72AC"/>
    <w:rsid w:val="00C10D76"/>
    <w:rsid w:val="00C24AF5"/>
    <w:rsid w:val="00C30FBC"/>
    <w:rsid w:val="00C37B10"/>
    <w:rsid w:val="00C4686D"/>
    <w:rsid w:val="00C47D53"/>
    <w:rsid w:val="00C53E72"/>
    <w:rsid w:val="00C618DF"/>
    <w:rsid w:val="00C663DE"/>
    <w:rsid w:val="00C6774A"/>
    <w:rsid w:val="00C80DEF"/>
    <w:rsid w:val="00C8756B"/>
    <w:rsid w:val="00C91C2A"/>
    <w:rsid w:val="00CA1A87"/>
    <w:rsid w:val="00CB59D1"/>
    <w:rsid w:val="00CB5C58"/>
    <w:rsid w:val="00CD34A1"/>
    <w:rsid w:val="00CF7143"/>
    <w:rsid w:val="00D0118A"/>
    <w:rsid w:val="00D04FE0"/>
    <w:rsid w:val="00D10146"/>
    <w:rsid w:val="00D1171D"/>
    <w:rsid w:val="00D21D6C"/>
    <w:rsid w:val="00D25559"/>
    <w:rsid w:val="00D34772"/>
    <w:rsid w:val="00D377A4"/>
    <w:rsid w:val="00D478BB"/>
    <w:rsid w:val="00D56100"/>
    <w:rsid w:val="00D576B9"/>
    <w:rsid w:val="00D80405"/>
    <w:rsid w:val="00D95828"/>
    <w:rsid w:val="00D95C9D"/>
    <w:rsid w:val="00D95DBA"/>
    <w:rsid w:val="00D97A08"/>
    <w:rsid w:val="00D97D8F"/>
    <w:rsid w:val="00DD7577"/>
    <w:rsid w:val="00DF496A"/>
    <w:rsid w:val="00E07F33"/>
    <w:rsid w:val="00E20986"/>
    <w:rsid w:val="00E37616"/>
    <w:rsid w:val="00E42871"/>
    <w:rsid w:val="00E56376"/>
    <w:rsid w:val="00E603FF"/>
    <w:rsid w:val="00E629FB"/>
    <w:rsid w:val="00E670A0"/>
    <w:rsid w:val="00E723A2"/>
    <w:rsid w:val="00E72D10"/>
    <w:rsid w:val="00E94139"/>
    <w:rsid w:val="00EA3A73"/>
    <w:rsid w:val="00EA70BF"/>
    <w:rsid w:val="00EC10EF"/>
    <w:rsid w:val="00EE1442"/>
    <w:rsid w:val="00EE1E78"/>
    <w:rsid w:val="00EE393D"/>
    <w:rsid w:val="00F054DC"/>
    <w:rsid w:val="00F22267"/>
    <w:rsid w:val="00F23FE4"/>
    <w:rsid w:val="00F25C7A"/>
    <w:rsid w:val="00F3027B"/>
    <w:rsid w:val="00F461A3"/>
    <w:rsid w:val="00F517B8"/>
    <w:rsid w:val="00F558B6"/>
    <w:rsid w:val="00F677BA"/>
    <w:rsid w:val="00F7582E"/>
    <w:rsid w:val="00F82BE5"/>
    <w:rsid w:val="00F94554"/>
    <w:rsid w:val="00F9474A"/>
    <w:rsid w:val="00F97BC6"/>
    <w:rsid w:val="00FA0A42"/>
    <w:rsid w:val="00FA269C"/>
    <w:rsid w:val="00FA295C"/>
    <w:rsid w:val="00FB04C2"/>
    <w:rsid w:val="00FC0DA0"/>
    <w:rsid w:val="00FD6590"/>
    <w:rsid w:val="00FF25BD"/>
    <w:rsid w:val="1AADEA45"/>
    <w:rsid w:val="38706BE5"/>
    <w:rsid w:val="40A0983A"/>
    <w:rsid w:val="515691DF"/>
    <w:rsid w:val="532B4F7F"/>
    <w:rsid w:val="5F03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CF58"/>
  <w15:chartTrackingRefBased/>
  <w15:docId w15:val="{D98DF00E-CA5B-43D7-A4E7-0FDE593E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4B5"/>
    <w:pPr>
      <w:spacing w:after="0" w:line="259" w:lineRule="auto"/>
    </w:pPr>
    <w:rPr>
      <w:rFonts w:ascii="Aptos Narrow" w:hAnsi="Aptos Narrow"/>
      <w:sz w:val="22"/>
      <w:szCs w:val="22"/>
    </w:rPr>
  </w:style>
  <w:style w:type="paragraph" w:styleId="Heading1">
    <w:name w:val="heading 1"/>
    <w:basedOn w:val="Heading2"/>
    <w:next w:val="Normal"/>
    <w:link w:val="Heading1Char"/>
    <w:uiPriority w:val="9"/>
    <w:qFormat/>
    <w:rsid w:val="00077326"/>
    <w:pPr>
      <w:jc w:val="center"/>
      <w:outlineLvl w:val="0"/>
    </w:pPr>
    <w:rPr>
      <w:bCs/>
      <w:color w:val="auto"/>
      <w:sz w:val="40"/>
      <w:szCs w:val="40"/>
    </w:rPr>
  </w:style>
  <w:style w:type="paragraph" w:styleId="Heading2">
    <w:name w:val="heading 2"/>
    <w:basedOn w:val="Normal"/>
    <w:next w:val="Normal"/>
    <w:link w:val="Heading2Char"/>
    <w:uiPriority w:val="9"/>
    <w:unhideWhenUsed/>
    <w:qFormat/>
    <w:rsid w:val="00077326"/>
    <w:pPr>
      <w:keepNext/>
      <w:keepLines/>
      <w:spacing w:before="160" w:after="80"/>
      <w:outlineLvl w:val="1"/>
    </w:pPr>
    <w:rPr>
      <w:rFonts w:asciiTheme="majorHAnsi" w:eastAsiaTheme="majorEastAsia" w:hAnsiTheme="majorHAnsi" w:cstheme="majorBidi"/>
      <w:b/>
      <w:color w:val="215E99" w:themeColor="text2" w:themeTint="BF"/>
      <w:sz w:val="32"/>
      <w:szCs w:val="32"/>
    </w:rPr>
  </w:style>
  <w:style w:type="paragraph" w:styleId="Heading3">
    <w:name w:val="heading 3"/>
    <w:basedOn w:val="Normal"/>
    <w:next w:val="Normal"/>
    <w:link w:val="Heading3Char"/>
    <w:uiPriority w:val="9"/>
    <w:unhideWhenUsed/>
    <w:qFormat/>
    <w:rsid w:val="000D57EC"/>
    <w:pPr>
      <w:keepNext/>
      <w:keepLines/>
      <w:spacing w:before="160" w:after="80"/>
      <w:outlineLvl w:val="2"/>
    </w:pPr>
    <w:rPr>
      <w:rFonts w:eastAsiaTheme="majorEastAsia" w:cstheme="majorBidi"/>
      <w:color w:val="215E99" w:themeColor="text2" w:themeTint="BF"/>
      <w:sz w:val="28"/>
      <w:szCs w:val="28"/>
    </w:rPr>
  </w:style>
  <w:style w:type="paragraph" w:styleId="Heading4">
    <w:name w:val="heading 4"/>
    <w:basedOn w:val="Normal"/>
    <w:next w:val="Normal"/>
    <w:link w:val="Heading4Char"/>
    <w:uiPriority w:val="9"/>
    <w:semiHidden/>
    <w:unhideWhenUsed/>
    <w:qFormat/>
    <w:rsid w:val="00126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4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4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4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4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26"/>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077326"/>
    <w:rPr>
      <w:rFonts w:asciiTheme="majorHAnsi" w:eastAsiaTheme="majorEastAsia" w:hAnsiTheme="majorHAnsi" w:cstheme="majorBidi"/>
      <w:b/>
      <w:color w:val="215E99" w:themeColor="text2" w:themeTint="BF"/>
      <w:sz w:val="32"/>
      <w:szCs w:val="32"/>
    </w:rPr>
  </w:style>
  <w:style w:type="character" w:customStyle="1" w:styleId="Heading3Char">
    <w:name w:val="Heading 3 Char"/>
    <w:basedOn w:val="DefaultParagraphFont"/>
    <w:link w:val="Heading3"/>
    <w:uiPriority w:val="9"/>
    <w:rsid w:val="000D57EC"/>
    <w:rPr>
      <w:rFonts w:ascii="Aptos Narrow" w:eastAsiaTheme="majorEastAsia" w:hAnsi="Aptos Narrow" w:cstheme="majorBidi"/>
      <w:color w:val="215E99" w:themeColor="text2" w:themeTint="BF"/>
      <w:sz w:val="28"/>
      <w:szCs w:val="28"/>
    </w:rPr>
  </w:style>
  <w:style w:type="character" w:customStyle="1" w:styleId="Heading4Char">
    <w:name w:val="Heading 4 Char"/>
    <w:basedOn w:val="DefaultParagraphFont"/>
    <w:link w:val="Heading4"/>
    <w:uiPriority w:val="9"/>
    <w:semiHidden/>
    <w:rsid w:val="00126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4B5"/>
    <w:rPr>
      <w:rFonts w:eastAsiaTheme="majorEastAsia" w:cstheme="majorBidi"/>
      <w:color w:val="272727" w:themeColor="text1" w:themeTint="D8"/>
    </w:rPr>
  </w:style>
  <w:style w:type="paragraph" w:styleId="Title">
    <w:name w:val="Title"/>
    <w:basedOn w:val="Normal"/>
    <w:next w:val="Normal"/>
    <w:link w:val="TitleChar"/>
    <w:uiPriority w:val="10"/>
    <w:qFormat/>
    <w:rsid w:val="00126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4B5"/>
    <w:pPr>
      <w:spacing w:before="160"/>
      <w:jc w:val="center"/>
    </w:pPr>
    <w:rPr>
      <w:i/>
      <w:iCs/>
      <w:color w:val="404040" w:themeColor="text1" w:themeTint="BF"/>
    </w:rPr>
  </w:style>
  <w:style w:type="character" w:customStyle="1" w:styleId="QuoteChar">
    <w:name w:val="Quote Char"/>
    <w:basedOn w:val="DefaultParagraphFont"/>
    <w:link w:val="Quote"/>
    <w:uiPriority w:val="29"/>
    <w:rsid w:val="001264B5"/>
    <w:rPr>
      <w:i/>
      <w:iCs/>
      <w:color w:val="404040" w:themeColor="text1" w:themeTint="BF"/>
    </w:rPr>
  </w:style>
  <w:style w:type="paragraph" w:styleId="ListParagraph">
    <w:name w:val="List Paragraph"/>
    <w:basedOn w:val="Normal"/>
    <w:uiPriority w:val="34"/>
    <w:qFormat/>
    <w:rsid w:val="001264B5"/>
    <w:pPr>
      <w:ind w:left="720"/>
      <w:contextualSpacing/>
    </w:pPr>
  </w:style>
  <w:style w:type="character" w:styleId="IntenseEmphasis">
    <w:name w:val="Intense Emphasis"/>
    <w:basedOn w:val="DefaultParagraphFont"/>
    <w:uiPriority w:val="21"/>
    <w:qFormat/>
    <w:rsid w:val="001264B5"/>
    <w:rPr>
      <w:i/>
      <w:iCs/>
      <w:color w:val="0F4761" w:themeColor="accent1" w:themeShade="BF"/>
    </w:rPr>
  </w:style>
  <w:style w:type="paragraph" w:styleId="IntenseQuote">
    <w:name w:val="Intense Quote"/>
    <w:basedOn w:val="Normal"/>
    <w:next w:val="Normal"/>
    <w:link w:val="IntenseQuoteChar"/>
    <w:uiPriority w:val="30"/>
    <w:qFormat/>
    <w:rsid w:val="00126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4B5"/>
    <w:rPr>
      <w:i/>
      <w:iCs/>
      <w:color w:val="0F4761" w:themeColor="accent1" w:themeShade="BF"/>
    </w:rPr>
  </w:style>
  <w:style w:type="character" w:styleId="IntenseReference">
    <w:name w:val="Intense Reference"/>
    <w:basedOn w:val="DefaultParagraphFont"/>
    <w:uiPriority w:val="32"/>
    <w:qFormat/>
    <w:rsid w:val="001264B5"/>
    <w:rPr>
      <w:b/>
      <w:bCs/>
      <w:smallCaps/>
      <w:color w:val="0F4761" w:themeColor="accent1" w:themeShade="BF"/>
      <w:spacing w:val="5"/>
    </w:rPr>
  </w:style>
  <w:style w:type="table" w:styleId="TableGrid">
    <w:name w:val="Table Grid"/>
    <w:basedOn w:val="TableNormal"/>
    <w:uiPriority w:val="39"/>
    <w:rsid w:val="001264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10D76"/>
    <w:pPr>
      <w:spacing w:after="120"/>
    </w:pPr>
    <w:rPr>
      <w:rFonts w:ascii="Aptos" w:hAnsi="Aptos"/>
    </w:rPr>
  </w:style>
  <w:style w:type="character" w:customStyle="1" w:styleId="BodyTextChar">
    <w:name w:val="Body Text Char"/>
    <w:basedOn w:val="DefaultParagraphFont"/>
    <w:link w:val="BodyText"/>
    <w:uiPriority w:val="99"/>
    <w:rsid w:val="00C10D76"/>
    <w:rPr>
      <w:rFonts w:ascii="Aptos" w:hAnsi="Aptos"/>
      <w:sz w:val="22"/>
      <w:szCs w:val="22"/>
    </w:rPr>
  </w:style>
  <w:style w:type="character" w:styleId="CommentReference">
    <w:name w:val="annotation reference"/>
    <w:basedOn w:val="DefaultParagraphFont"/>
    <w:uiPriority w:val="99"/>
    <w:semiHidden/>
    <w:unhideWhenUsed/>
    <w:rsid w:val="002C643A"/>
    <w:rPr>
      <w:sz w:val="16"/>
      <w:szCs w:val="16"/>
    </w:rPr>
  </w:style>
  <w:style w:type="paragraph" w:styleId="CommentText">
    <w:name w:val="annotation text"/>
    <w:basedOn w:val="Normal"/>
    <w:link w:val="CommentTextChar"/>
    <w:uiPriority w:val="99"/>
    <w:unhideWhenUsed/>
    <w:rsid w:val="002C643A"/>
    <w:pPr>
      <w:spacing w:line="240" w:lineRule="auto"/>
    </w:pPr>
    <w:rPr>
      <w:sz w:val="20"/>
      <w:szCs w:val="20"/>
    </w:rPr>
  </w:style>
  <w:style w:type="character" w:customStyle="1" w:styleId="CommentTextChar">
    <w:name w:val="Comment Text Char"/>
    <w:basedOn w:val="DefaultParagraphFont"/>
    <w:link w:val="CommentText"/>
    <w:uiPriority w:val="99"/>
    <w:rsid w:val="002C643A"/>
    <w:rPr>
      <w:rFonts w:ascii="Aptos Narrow" w:hAnsi="Aptos Narrow"/>
      <w:sz w:val="20"/>
      <w:szCs w:val="20"/>
    </w:rPr>
  </w:style>
  <w:style w:type="paragraph" w:styleId="CommentSubject">
    <w:name w:val="annotation subject"/>
    <w:basedOn w:val="CommentText"/>
    <w:next w:val="CommentText"/>
    <w:link w:val="CommentSubjectChar"/>
    <w:uiPriority w:val="99"/>
    <w:semiHidden/>
    <w:unhideWhenUsed/>
    <w:rsid w:val="002C643A"/>
    <w:rPr>
      <w:b/>
      <w:bCs/>
    </w:rPr>
  </w:style>
  <w:style w:type="character" w:customStyle="1" w:styleId="CommentSubjectChar">
    <w:name w:val="Comment Subject Char"/>
    <w:basedOn w:val="CommentTextChar"/>
    <w:link w:val="CommentSubject"/>
    <w:uiPriority w:val="99"/>
    <w:semiHidden/>
    <w:rsid w:val="002C643A"/>
    <w:rPr>
      <w:rFonts w:ascii="Aptos Narrow" w:hAnsi="Aptos Narrow"/>
      <w:b/>
      <w:bCs/>
      <w:sz w:val="20"/>
      <w:szCs w:val="20"/>
    </w:rPr>
  </w:style>
  <w:style w:type="paragraph" w:styleId="Revision">
    <w:name w:val="Revision"/>
    <w:hidden/>
    <w:uiPriority w:val="99"/>
    <w:semiHidden/>
    <w:rsid w:val="000D0F3A"/>
    <w:pPr>
      <w:spacing w:after="0" w:line="240" w:lineRule="auto"/>
    </w:pPr>
    <w:rPr>
      <w:rFonts w:ascii="Aptos Narrow" w:hAnsi="Aptos Narrow"/>
      <w:sz w:val="22"/>
      <w:szCs w:val="22"/>
    </w:rPr>
  </w:style>
  <w:style w:type="character" w:styleId="Hyperlink">
    <w:name w:val="Hyperlink"/>
    <w:uiPriority w:val="99"/>
    <w:unhideWhenUsed/>
    <w:rsid w:val="00B537B4"/>
    <w:rPr>
      <w:rFonts w:ascii="Times New Roman" w:hAnsi="Times New Roman"/>
      <w:color w:val="0000FF"/>
      <w:sz w:val="24"/>
      <w:u w:val="single"/>
    </w:rPr>
  </w:style>
  <w:style w:type="paragraph" w:customStyle="1" w:styleId="TableL1">
    <w:name w:val="Table L1"/>
    <w:basedOn w:val="Normal"/>
    <w:qFormat/>
    <w:rsid w:val="008D43B5"/>
    <w:pPr>
      <w:spacing w:line="240" w:lineRule="auto"/>
      <w:ind w:left="-23"/>
    </w:pPr>
    <w:rPr>
      <w:szCs w:val="20"/>
    </w:rPr>
  </w:style>
  <w:style w:type="paragraph" w:customStyle="1" w:styleId="TableL2">
    <w:name w:val="Table L2"/>
    <w:basedOn w:val="Normal"/>
    <w:qFormat/>
    <w:rsid w:val="008D43B5"/>
    <w:pPr>
      <w:spacing w:line="240" w:lineRule="auto"/>
      <w:ind w:left="157"/>
    </w:pPr>
    <w:rPr>
      <w:szCs w:val="20"/>
    </w:rPr>
  </w:style>
  <w:style w:type="paragraph" w:customStyle="1" w:styleId="TableL3">
    <w:name w:val="Table L3"/>
    <w:basedOn w:val="Normal"/>
    <w:qFormat/>
    <w:rsid w:val="008D43B5"/>
    <w:pPr>
      <w:spacing w:line="240" w:lineRule="auto"/>
      <w:ind w:left="427"/>
    </w:pPr>
    <w:rPr>
      <w:szCs w:val="20"/>
    </w:rPr>
  </w:style>
  <w:style w:type="paragraph" w:customStyle="1" w:styleId="TableL4">
    <w:name w:val="Table L4"/>
    <w:basedOn w:val="Normal"/>
    <w:qFormat/>
    <w:rsid w:val="00411654"/>
    <w:pPr>
      <w:ind w:left="697"/>
    </w:pPr>
  </w:style>
  <w:style w:type="paragraph" w:styleId="Header">
    <w:name w:val="header"/>
    <w:basedOn w:val="Normal"/>
    <w:link w:val="HeaderChar"/>
    <w:uiPriority w:val="99"/>
    <w:unhideWhenUsed/>
    <w:rsid w:val="0072228A"/>
    <w:pPr>
      <w:tabs>
        <w:tab w:val="center" w:pos="4680"/>
        <w:tab w:val="right" w:pos="9360"/>
      </w:tabs>
      <w:spacing w:line="240" w:lineRule="auto"/>
    </w:pPr>
  </w:style>
  <w:style w:type="character" w:customStyle="1" w:styleId="HeaderChar">
    <w:name w:val="Header Char"/>
    <w:basedOn w:val="DefaultParagraphFont"/>
    <w:link w:val="Header"/>
    <w:uiPriority w:val="99"/>
    <w:rsid w:val="0072228A"/>
    <w:rPr>
      <w:rFonts w:ascii="Aptos Narrow" w:hAnsi="Aptos Narrow"/>
      <w:sz w:val="22"/>
      <w:szCs w:val="22"/>
    </w:rPr>
  </w:style>
  <w:style w:type="paragraph" w:styleId="Footer">
    <w:name w:val="footer"/>
    <w:basedOn w:val="Normal"/>
    <w:link w:val="FooterChar"/>
    <w:uiPriority w:val="99"/>
    <w:unhideWhenUsed/>
    <w:rsid w:val="0072228A"/>
    <w:pPr>
      <w:tabs>
        <w:tab w:val="center" w:pos="4680"/>
        <w:tab w:val="right" w:pos="9360"/>
      </w:tabs>
      <w:spacing w:line="240" w:lineRule="auto"/>
    </w:pPr>
  </w:style>
  <w:style w:type="character" w:customStyle="1" w:styleId="FooterChar">
    <w:name w:val="Footer Char"/>
    <w:basedOn w:val="DefaultParagraphFont"/>
    <w:link w:val="Footer"/>
    <w:uiPriority w:val="99"/>
    <w:rsid w:val="0072228A"/>
    <w:rPr>
      <w:rFonts w:ascii="Aptos Narrow" w:hAnsi="Aptos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FE8167F1296F4EA6A6DE61A6102800" ma:contentTypeVersion="15" ma:contentTypeDescription="Create a new document." ma:contentTypeScope="" ma:versionID="3e97d560703d4ad7d716e37e0cbd6772">
  <xsd:schema xmlns:xsd="http://www.w3.org/2001/XMLSchema" xmlns:xs="http://www.w3.org/2001/XMLSchema" xmlns:p="http://schemas.microsoft.com/office/2006/metadata/properties" xmlns:ns2="23fbbc93-47db-4f69-bc2b-44d166a52a43" xmlns:ns3="0f17fd88-31e7-4773-b3d3-15655dc22424" targetNamespace="http://schemas.microsoft.com/office/2006/metadata/properties" ma:root="true" ma:fieldsID="10b42370158176cfea2e6fc46baee930" ns2:_="" ns3:_="">
    <xsd:import namespace="23fbbc93-47db-4f69-bc2b-44d166a52a43"/>
    <xsd:import namespace="0f17fd88-31e7-4773-b3d3-15655dc224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bbc93-47db-4f69-bc2b-44d166a52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7fd88-31e7-4773-b3d3-15655dc224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d4fd147-3a23-472d-833b-7c9dc7c36db5}" ma:internalName="TaxCatchAll" ma:showField="CatchAllData" ma:web="0f17fd88-31e7-4773-b3d3-15655dc224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fbbc93-47db-4f69-bc2b-44d166a52a43">
      <Terms xmlns="http://schemas.microsoft.com/office/infopath/2007/PartnerControls"/>
    </lcf76f155ced4ddcb4097134ff3c332f>
    <TaxCatchAll xmlns="0f17fd88-31e7-4773-b3d3-15655dc22424" xsi:nil="true"/>
  </documentManagement>
</p:properties>
</file>

<file path=customXml/itemProps1.xml><?xml version="1.0" encoding="utf-8"?>
<ds:datastoreItem xmlns:ds="http://schemas.openxmlformats.org/officeDocument/2006/customXml" ds:itemID="{AA3AD8AE-22FB-4AD7-BB94-D880BAE3B486}">
  <ds:schemaRefs>
    <ds:schemaRef ds:uri="http://schemas.microsoft.com/sharepoint/v3/contenttype/forms"/>
  </ds:schemaRefs>
</ds:datastoreItem>
</file>

<file path=customXml/itemProps2.xml><?xml version="1.0" encoding="utf-8"?>
<ds:datastoreItem xmlns:ds="http://schemas.openxmlformats.org/officeDocument/2006/customXml" ds:itemID="{455708DF-6DA1-4674-9631-24391A37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bbc93-47db-4f69-bc2b-44d166a52a43"/>
    <ds:schemaRef ds:uri="0f17fd88-31e7-4773-b3d3-15655dc22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9BFAD-B213-4979-BAAA-66076464B0CB}">
  <ds:schemaRefs>
    <ds:schemaRef ds:uri="http://schemas.openxmlformats.org/officeDocument/2006/bibliography"/>
  </ds:schemaRefs>
</ds:datastoreItem>
</file>

<file path=customXml/itemProps4.xml><?xml version="1.0" encoding="utf-8"?>
<ds:datastoreItem xmlns:ds="http://schemas.openxmlformats.org/officeDocument/2006/customXml" ds:itemID="{E2C09F48-EF9A-45E8-AA3B-3A6FEFDB7C9E}">
  <ds:schemaRefs>
    <ds:schemaRef ds:uri="23fbbc93-47db-4f69-bc2b-44d166a52a43"/>
    <ds:schemaRef ds:uri="http://purl.org/dc/elements/1.1/"/>
    <ds:schemaRef ds:uri="http://schemas.openxmlformats.org/package/2006/metadata/core-properties"/>
    <ds:schemaRef ds:uri="http://schemas.microsoft.com/office/2006/metadata/properties"/>
    <ds:schemaRef ds:uri="0f17fd88-31e7-4773-b3d3-15655dc22424"/>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2780</Words>
  <Characters>15848</Characters>
  <Application>Microsoft Office Word</Application>
  <DocSecurity>0</DocSecurity>
  <Lines>466</Lines>
  <Paragraphs>251</Paragraphs>
  <ScaleCrop>false</ScaleCrop>
  <HeadingPairs>
    <vt:vector size="2" baseType="variant">
      <vt:variant>
        <vt:lpstr>Title</vt:lpstr>
      </vt:variant>
      <vt:variant>
        <vt:i4>1</vt:i4>
      </vt:variant>
    </vt:vector>
  </HeadingPairs>
  <TitlesOfParts>
    <vt:vector size="1" baseType="lpstr">
      <vt:lpstr>PY26 FOA Disqualifying &amp; Zero Points Factors</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PY26 FOA Disqualifying &amp; Zero Points Factors</dc:title>
  <dc:subject>PY26 FOA Disqualifying &amp; Zero Points Factors</dc:subject>
  <dc:creator>United States Department of Labor</dc:creator>
  <cp:keywords>USDOL, DOL, VETS, HVRP, FOA</cp:keywords>
  <dc:description/>
  <cp:lastModifiedBy>Rose, Michele A - VETS CTR</cp:lastModifiedBy>
  <cp:revision>2</cp:revision>
  <dcterms:created xsi:type="dcterms:W3CDTF">2026-02-25T18:07:00Z</dcterms:created>
  <dcterms:modified xsi:type="dcterms:W3CDTF">2026-02-25T18:07:00Z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0x01010003FE8167F1296F4EA6A6DE61A6102800</vt:lpwstr>
  </property>
  <property fmtid="{D5CDD505-2E9C-101B-9397-08002B2CF9AE}" pid="3" name="MediaServiceImageTags">
    <vt:lpwstr/>
  </property>
</Properties>
</file>